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50DDA" w14:textId="77777777" w:rsidR="0061399C" w:rsidRDefault="003843B2" w:rsidP="00637034">
      <w:pPr>
        <w:jc w:val="center"/>
      </w:pPr>
      <w:bookmarkStart w:id="0" w:name="_Hlk54904863"/>
      <w:bookmarkStart w:id="1" w:name="_Hlk54905072"/>
      <w:r>
        <w:rPr>
          <w:rFonts w:hint="eastAsia"/>
        </w:rPr>
        <w:t>四川省严重精神障碍综合管理信息平台</w:t>
      </w:r>
      <w:bookmarkStart w:id="2" w:name="_Hlk54904835"/>
      <w:bookmarkEnd w:id="0"/>
      <w:r>
        <w:rPr>
          <w:rFonts w:hint="eastAsia"/>
        </w:rPr>
        <w:t>平台接口开发服务</w:t>
      </w:r>
      <w:bookmarkEnd w:id="2"/>
    </w:p>
    <w:bookmarkEnd w:id="1"/>
    <w:p w14:paraId="744156AF" w14:textId="77777777" w:rsidR="003843B2" w:rsidRDefault="003843B2"/>
    <w:p w14:paraId="09A76666" w14:textId="77777777" w:rsidR="003843B2" w:rsidRDefault="003843B2" w:rsidP="0006417D">
      <w:pPr>
        <w:ind w:firstLineChars="200" w:firstLine="420"/>
      </w:pPr>
      <w:r>
        <w:rPr>
          <w:rFonts w:hint="eastAsia"/>
        </w:rPr>
        <w:t>项目概况：</w:t>
      </w:r>
      <w:r w:rsidRPr="003843B2">
        <w:rPr>
          <w:rFonts w:hint="eastAsia"/>
        </w:rPr>
        <w:t>四川省严重精神障碍综合管理信息平台（以下简称省平台）系统功能已在我省独立管理和运行超过两年。近期，因省平台中心服务环境已</w:t>
      </w:r>
      <w:r>
        <w:rPr>
          <w:rFonts w:hint="eastAsia"/>
        </w:rPr>
        <w:t>从四川省人民医院机房</w:t>
      </w:r>
      <w:r w:rsidRPr="003843B2">
        <w:rPr>
          <w:rFonts w:hint="eastAsia"/>
        </w:rPr>
        <w:t>迁移至四川省精神医学中心温江新院区，为保障省平台按照国家疾控最新的数据交换标准与国网系统进行数据交换共享，以及与包括四川省精神医学中心在内的省内多家精神专科医疗机构的院内临床信息系统、省综治、残联、民政等外部系统</w:t>
      </w:r>
      <w:r w:rsidR="0006417D">
        <w:rPr>
          <w:rFonts w:hint="eastAsia"/>
        </w:rPr>
        <w:t>实现互联互通，达到具备重精数据交换共享及业务集成的能力，现计划</w:t>
      </w:r>
      <w:r w:rsidRPr="003843B2">
        <w:rPr>
          <w:rFonts w:hint="eastAsia"/>
        </w:rPr>
        <w:t>启动相关信息系统建设。</w:t>
      </w:r>
    </w:p>
    <w:p w14:paraId="760FFD0A" w14:textId="77777777" w:rsidR="0006417D" w:rsidRDefault="0006417D" w:rsidP="0006417D">
      <w:pPr>
        <w:ind w:firstLineChars="200" w:firstLine="420"/>
      </w:pPr>
    </w:p>
    <w:p w14:paraId="5E6B6C5B" w14:textId="77777777" w:rsidR="0006417D" w:rsidRDefault="0006417D" w:rsidP="0006417D">
      <w:pPr>
        <w:ind w:firstLineChars="200" w:firstLine="420"/>
      </w:pPr>
      <w:r>
        <w:rPr>
          <w:rFonts w:hint="eastAsia"/>
        </w:rPr>
        <w:t>服务内容：</w:t>
      </w:r>
    </w:p>
    <w:p w14:paraId="5A28C57C" w14:textId="77777777" w:rsidR="0006417D" w:rsidRDefault="0006417D" w:rsidP="0006417D">
      <w:pPr>
        <w:pStyle w:val="a3"/>
        <w:numPr>
          <w:ilvl w:val="0"/>
          <w:numId w:val="1"/>
        </w:numPr>
        <w:ind w:firstLineChars="0"/>
      </w:pPr>
      <w:r>
        <w:rPr>
          <w:rFonts w:hint="eastAsia"/>
        </w:rPr>
        <w:t>开发数据转发系统。</w:t>
      </w:r>
      <w:r>
        <w:rPr>
          <w:rFonts w:hint="eastAsia"/>
        </w:rPr>
        <w:t xml:space="preserve">  </w:t>
      </w:r>
    </w:p>
    <w:p w14:paraId="692D0B7F" w14:textId="77777777" w:rsidR="0006417D" w:rsidRDefault="0006417D" w:rsidP="0006417D">
      <w:pPr>
        <w:ind w:firstLineChars="300" w:firstLine="630"/>
      </w:pPr>
      <w:r>
        <w:rPr>
          <w:rFonts w:hint="eastAsia"/>
        </w:rPr>
        <w:t>部署在省医院机房，用于通过电子政务外网进行交互的业务数据的存储，通过省医院至四川省精神医学中心机房的</w:t>
      </w:r>
      <w:r>
        <w:rPr>
          <w:rFonts w:hint="eastAsia"/>
        </w:rPr>
        <w:t>VPN</w:t>
      </w:r>
      <w:r>
        <w:rPr>
          <w:rFonts w:hint="eastAsia"/>
        </w:rPr>
        <w:t>与省平台数据交互。</w:t>
      </w:r>
    </w:p>
    <w:p w14:paraId="001F0518" w14:textId="77777777" w:rsidR="0006417D" w:rsidRDefault="0006417D" w:rsidP="0006417D">
      <w:pPr>
        <w:ind w:firstLineChars="200" w:firstLine="420"/>
      </w:pPr>
    </w:p>
    <w:p w14:paraId="41132A28" w14:textId="77777777" w:rsidR="0006417D" w:rsidRDefault="0006417D" w:rsidP="0006417D">
      <w:pPr>
        <w:pStyle w:val="a3"/>
        <w:numPr>
          <w:ilvl w:val="0"/>
          <w:numId w:val="1"/>
        </w:numPr>
        <w:ind w:firstLineChars="0"/>
      </w:pPr>
      <w:r>
        <w:rPr>
          <w:rFonts w:hint="eastAsia"/>
        </w:rPr>
        <w:t>开发省平台与四川省精神医学中心</w:t>
      </w:r>
      <w:r>
        <w:rPr>
          <w:rFonts w:hint="eastAsia"/>
        </w:rPr>
        <w:t>HIS</w:t>
      </w:r>
      <w:r>
        <w:rPr>
          <w:rFonts w:hint="eastAsia"/>
        </w:rPr>
        <w:t>的重精上报接口。</w:t>
      </w:r>
    </w:p>
    <w:p w14:paraId="17452278" w14:textId="77777777" w:rsidR="0006417D" w:rsidRDefault="0006417D" w:rsidP="0006417D">
      <w:pPr>
        <w:ind w:firstLineChars="300" w:firstLine="630"/>
      </w:pPr>
      <w:r w:rsidRPr="0006417D">
        <w:rPr>
          <w:rFonts w:hint="eastAsia"/>
        </w:rPr>
        <w:t>按省平台数据交换标准，优化四川省精神医学中心对于重精患者院内治疗管理数据的上报工作模式，定制开发医院临床数据直报信息系统，实现重精患者院内临床数据的快速录入、上报及审核等工作的流程化管理；</w:t>
      </w:r>
    </w:p>
    <w:p w14:paraId="5248009A" w14:textId="77777777" w:rsidR="0006417D" w:rsidRDefault="0006417D" w:rsidP="0006417D">
      <w:pPr>
        <w:ind w:firstLineChars="300" w:firstLine="630"/>
      </w:pPr>
    </w:p>
    <w:p w14:paraId="2F4BF7D3" w14:textId="77777777" w:rsidR="0006417D" w:rsidRDefault="0006417D" w:rsidP="0006417D">
      <w:pPr>
        <w:pStyle w:val="a3"/>
        <w:numPr>
          <w:ilvl w:val="0"/>
          <w:numId w:val="1"/>
        </w:numPr>
        <w:ind w:firstLineChars="0"/>
      </w:pPr>
      <w:r>
        <w:rPr>
          <w:rFonts w:hint="eastAsia"/>
        </w:rPr>
        <w:t>省平台与国家平台的接口开发服务。</w:t>
      </w:r>
    </w:p>
    <w:p w14:paraId="106F385D" w14:textId="77777777" w:rsidR="0006417D" w:rsidRDefault="0006417D" w:rsidP="0006417D">
      <w:pPr>
        <w:ind w:firstLineChars="300" w:firstLine="630"/>
      </w:pPr>
      <w:r w:rsidRPr="0006417D">
        <w:rPr>
          <w:rFonts w:hint="eastAsia"/>
        </w:rPr>
        <w:t>以国家疾控下发的《全民健康信息化疾病预防控制信息系统数据交换接口技术规范（精神卫生部分）》与《全民健康信息化疾病预防控制信息系统数据交换文档规范（精神卫生部分）》作为建设依据及标准，实现省平台与国家全民健康信息化疾病预防控制信息系统的数据交换及跨省协同业务。</w:t>
      </w:r>
    </w:p>
    <w:p w14:paraId="15D2120B" w14:textId="77777777" w:rsidR="0006417D" w:rsidRDefault="0006417D" w:rsidP="0006417D"/>
    <w:p w14:paraId="370AE3B3" w14:textId="77777777" w:rsidR="0006417D" w:rsidRDefault="0006417D" w:rsidP="0006417D">
      <w:pPr>
        <w:ind w:firstLine="420"/>
      </w:pPr>
      <w:r>
        <w:rPr>
          <w:rFonts w:hint="eastAsia"/>
        </w:rPr>
        <w:t>响应文件应包含内容：</w:t>
      </w:r>
    </w:p>
    <w:p w14:paraId="37CE0A3E" w14:textId="77777777" w:rsidR="0006417D" w:rsidRDefault="0006417D" w:rsidP="0006417D">
      <w:pPr>
        <w:pStyle w:val="a3"/>
        <w:numPr>
          <w:ilvl w:val="0"/>
          <w:numId w:val="2"/>
        </w:numPr>
        <w:ind w:firstLineChars="0"/>
      </w:pPr>
      <w:r>
        <w:rPr>
          <w:rFonts w:hint="eastAsia"/>
        </w:rPr>
        <w:t>技术方案。</w:t>
      </w:r>
    </w:p>
    <w:p w14:paraId="766BB98C" w14:textId="77777777" w:rsidR="0006417D" w:rsidRDefault="0006417D" w:rsidP="0006417D">
      <w:pPr>
        <w:pStyle w:val="a3"/>
        <w:numPr>
          <w:ilvl w:val="0"/>
          <w:numId w:val="2"/>
        </w:numPr>
        <w:ind w:firstLineChars="0"/>
      </w:pPr>
      <w:r>
        <w:rPr>
          <w:rFonts w:hint="eastAsia"/>
        </w:rPr>
        <w:t>人员配置</w:t>
      </w:r>
    </w:p>
    <w:p w14:paraId="1DBA2593" w14:textId="77777777" w:rsidR="0006417D" w:rsidRDefault="0006417D" w:rsidP="0006417D">
      <w:pPr>
        <w:pStyle w:val="a3"/>
        <w:numPr>
          <w:ilvl w:val="0"/>
          <w:numId w:val="2"/>
        </w:numPr>
        <w:ind w:firstLineChars="0"/>
      </w:pPr>
      <w:r>
        <w:rPr>
          <w:rFonts w:hint="eastAsia"/>
        </w:rPr>
        <w:t>开发进度表</w:t>
      </w:r>
    </w:p>
    <w:p w14:paraId="094039AB" w14:textId="77777777" w:rsidR="0006417D" w:rsidRDefault="0006417D" w:rsidP="0006417D"/>
    <w:sectPr w:rsidR="00064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94629"/>
    <w:multiLevelType w:val="hybridMultilevel"/>
    <w:tmpl w:val="B51A2646"/>
    <w:lvl w:ilvl="0" w:tplc="84F6414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6F95D94"/>
    <w:multiLevelType w:val="hybridMultilevel"/>
    <w:tmpl w:val="931E5C24"/>
    <w:lvl w:ilvl="0" w:tplc="759676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11"/>
    <w:rsid w:val="0006417D"/>
    <w:rsid w:val="00261511"/>
    <w:rsid w:val="003843B2"/>
    <w:rsid w:val="00472F8D"/>
    <w:rsid w:val="0061399C"/>
    <w:rsid w:val="00637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396A"/>
  <w15:docId w15:val="{6666C81B-8E4B-4552-82ED-BD5016B2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1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540</Characters>
  <Application>Microsoft Office Word</Application>
  <DocSecurity>0</DocSecurity>
  <Lines>4</Lines>
  <Paragraphs>1</Paragraphs>
  <ScaleCrop>false</ScaleCrop>
  <Company>HP Inc.</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精医信息管理</dc:creator>
  <cp:keywords/>
  <dc:description/>
  <cp:lastModifiedBy>夏 才</cp:lastModifiedBy>
  <cp:revision>2</cp:revision>
  <dcterms:created xsi:type="dcterms:W3CDTF">2020-10-29T15:12:00Z</dcterms:created>
  <dcterms:modified xsi:type="dcterms:W3CDTF">2020-10-29T15:12:00Z</dcterms:modified>
</cp:coreProperties>
</file>