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四川省精神医学中心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2021年1-2月人员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 xml:space="preserve">招聘参加体检考生名单 </w:t>
      </w:r>
    </w:p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077" w:tblpY="515"/>
        <w:tblOverlap w:val="never"/>
        <w:tblW w:w="99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998"/>
        <w:gridCol w:w="1275"/>
        <w:gridCol w:w="1485"/>
        <w:gridCol w:w="2017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党建（宣传）人员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1992.06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检验负责人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朱兴春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1979.02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ascii="宋体" w:hAnsi="宋体" w:eastAsia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53BE6"/>
    <w:rsid w:val="1B853BE6"/>
    <w:rsid w:val="41D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2021-02-19T02:54:00Z</dcterms:created>
  <dc:creator>凤姐Phenix</dc:creator>
  <cp:lastModifiedBy>凤姐Phenix</cp:lastModifiedBy>
  <dcterms:modified xsi:type="dcterms:W3CDTF">2021-02-19T03:06:54Z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