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系列公益广告宣传片拍摄、后期制作</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需求及报价清单</w:t>
      </w:r>
    </w:p>
    <w:p>
      <w:pPr>
        <w:shd w:val="clear"/>
        <w:bidi w:val="0"/>
        <w:rPr>
          <w:rFonts w:hint="eastAsia"/>
          <w:shd w:val="clear" w:color="auto" w:fill="auto"/>
          <w:lang w:val="en-US" w:eastAsia="zh-CN"/>
        </w:rPr>
      </w:pPr>
    </w:p>
    <w:p>
      <w:pPr>
        <w:shd w:val="clea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广告时长：60秒（10秒/组X6组）</w:t>
      </w:r>
    </w:p>
    <w:p>
      <w:pPr>
        <w:shd w:val="clear"/>
        <w:jc w:val="left"/>
        <w:rPr>
          <w:rFonts w:hint="eastAsia" w:ascii="黑体" w:hAnsi="黑体" w:eastAsia="黑体" w:cs="黑体"/>
          <w:b/>
          <w:bCs/>
          <w:sz w:val="32"/>
          <w:szCs w:val="32"/>
          <w:shd w:val="clear" w:color="auto" w:fill="auto"/>
          <w:lang w:val="en-US" w:eastAsia="zh-CN"/>
        </w:rPr>
      </w:pPr>
      <w:r>
        <w:rPr>
          <w:rFonts w:hint="eastAsia" w:ascii="黑体" w:hAnsi="黑体" w:eastAsia="黑体" w:cs="黑体"/>
          <w:b/>
          <w:bCs/>
          <w:sz w:val="32"/>
          <w:szCs w:val="32"/>
          <w:shd w:val="clear" w:color="auto" w:fill="auto"/>
          <w:lang w:val="en-US" w:eastAsia="zh-CN"/>
        </w:rPr>
        <w:t>（一）广告创意说明</w:t>
      </w:r>
    </w:p>
    <w:p>
      <w:pPr>
        <w:shd w:val="clear"/>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通过影视公益广告的宣传形式，呼吁社会和人们关注这部分特殊人群，了解他们的痛苦，帮助他们走出痛苦。</w:t>
      </w:r>
    </w:p>
    <w:p>
      <w:pPr>
        <w:shd w:val="clea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auto"/>
          <w:lang w:val="en-US" w:eastAsia="zh-CN"/>
        </w:rPr>
        <w:t>本系列公益广告主打时尚性和画面冲击力，在瞬间吸引受众关注。广告将6种疾病用6张脸（6个男女老少不同人物）来表现，每个疾病一个人物10秒钟，6种疾病就相当于6组广告，每组广告又可以任意组合成需要投放时间段的广告。通过肢体语言+字幕说明+音效+色彩变化来传达主题内容。黑白片中每个人物异常的肢体语言传达出每种疾病，最后一幅画面每个人物转为彩色的微笑，寓意走出困境，面对</w:t>
      </w:r>
      <w:r>
        <w:rPr>
          <w:rFonts w:hint="eastAsia" w:ascii="仿宋_GB2312" w:hAnsi="仿宋_GB2312" w:eastAsia="仿宋_GB2312" w:cs="仿宋_GB2312"/>
          <w:sz w:val="32"/>
          <w:szCs w:val="32"/>
          <w:lang w:val="en-US" w:eastAsia="zh-CN"/>
        </w:rPr>
        <w:t>生活。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1184910" cy="1184910"/>
            <wp:effectExtent l="0" t="0" r="15240" b="15240"/>
            <wp:docPr id="2" name="图片 2" descr="src=http---img.zcool.cn-community-0102cd57389a576ac72580eda653bc.jpg@1280w_1l_2o_100sh.jpg&amp;refer=http---img.z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rc=http---img.zcool.cn-community-0102cd57389a576ac72580eda653bc.jpg@1280w_1l_2o_100sh.jpg&amp;refer=http---img.zcool"/>
                    <pic:cNvPicPr>
                      <a:picLocks noChangeAspect="1"/>
                    </pic:cNvPicPr>
                  </pic:nvPicPr>
                  <pic:blipFill>
                    <a:blip r:embed="rId4"/>
                    <a:stretch>
                      <a:fillRect/>
                    </a:stretch>
                  </pic:blipFill>
                  <pic:spPr>
                    <a:xfrm>
                      <a:off x="0" y="0"/>
                      <a:ext cx="1184910" cy="118491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900430" cy="1218565"/>
            <wp:effectExtent l="0" t="0" r="13970" b="635"/>
            <wp:docPr id="3" name="图片 3" descr="src=http---hbimg.b0.upaiyun.com-01e22b09602964f2869ec8b1e7e714b09b78afb889f9-dyOYvn_fw658&amp;refer=http---hbimg.b0.upaiy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rc=http---hbimg.b0.upaiyun.com-01e22b09602964f2869ec8b1e7e714b09b78afb889f9-dyOYvn_fw658&amp;refer=http---hbimg.b0.upaiyun"/>
                    <pic:cNvPicPr>
                      <a:picLocks noChangeAspect="1"/>
                    </pic:cNvPicPr>
                  </pic:nvPicPr>
                  <pic:blipFill>
                    <a:blip r:embed="rId5"/>
                    <a:stretch>
                      <a:fillRect/>
                    </a:stretch>
                  </pic:blipFill>
                  <pic:spPr>
                    <a:xfrm>
                      <a:off x="0" y="0"/>
                      <a:ext cx="900430" cy="1218565"/>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1346200" cy="1222375"/>
            <wp:effectExtent l="0" t="0" r="6350" b="15875"/>
            <wp:docPr id="4" name="图片 4" descr="u=3074859563,782483406&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3074859563,782483406&amp;fm=26&amp;gp=0"/>
                    <pic:cNvPicPr>
                      <a:picLocks noChangeAspect="1"/>
                    </pic:cNvPicPr>
                  </pic:nvPicPr>
                  <pic:blipFill>
                    <a:blip r:embed="rId6"/>
                    <a:stretch>
                      <a:fillRect/>
                    </a:stretch>
                  </pic:blipFill>
                  <pic:spPr>
                    <a:xfrm>
                      <a:off x="0" y="0"/>
                      <a:ext cx="1346200" cy="1222375"/>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1622425" cy="1080770"/>
            <wp:effectExtent l="0" t="0" r="15875" b="5080"/>
            <wp:docPr id="5" name="图片 5" descr="src=http---p6.zbjimg.com-service-2016-03-07-service-56dd1d600ef05.jpg&amp;refer=http---p6.zbj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rc=http---p6.zbjimg.com-service-2016-03-07-service-56dd1d600ef05.jpg&amp;refer=http---p6.zbjimg"/>
                    <pic:cNvPicPr>
                      <a:picLocks noChangeAspect="1"/>
                    </pic:cNvPicPr>
                  </pic:nvPicPr>
                  <pic:blipFill>
                    <a:blip r:embed="rId8"/>
                    <a:stretch>
                      <a:fillRect/>
                    </a:stretch>
                  </pic:blipFill>
                  <pic:spPr>
                    <a:xfrm>
                      <a:off x="0" y="0"/>
                      <a:ext cx="1622425" cy="108077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1068070" cy="1068070"/>
            <wp:effectExtent l="0" t="0" r="17780" b="17780"/>
            <wp:docPr id="7" name="图片 7" descr="src=http---image1.nphoto.net-news-image-201109-bd65b5345edf1b3c.jpg&amp;refer=http---image1.n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rc=http---image1.nphoto.net-news-image-201109-bd65b5345edf1b3c.jpg&amp;refer=http---image1.nphoto"/>
                    <pic:cNvPicPr>
                      <a:picLocks noChangeAspect="1"/>
                    </pic:cNvPicPr>
                  </pic:nvPicPr>
                  <pic:blipFill>
                    <a:blip r:embed="rId9"/>
                    <a:stretch>
                      <a:fillRect/>
                    </a:stretch>
                  </pic:blipFill>
                  <pic:spPr>
                    <a:xfrm>
                      <a:off x="0" y="0"/>
                      <a:ext cx="1068070" cy="106807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1092200" cy="1092200"/>
            <wp:effectExtent l="0" t="0" r="12700" b="12700"/>
            <wp:docPr id="10" name="图片 10" descr="src=http---n.sinaimg.cn-sinacn-w800h800-20180115-071a-fyqrewi1864196.jpg&amp;refer=http---n.sina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rc=http---n.sinaimg.cn-sinacn-w800h800-20180115-071a-fyqrewi1864196.jpg&amp;refer=http---n.sinaimg"/>
                    <pic:cNvPicPr>
                      <a:picLocks noChangeAspect="1"/>
                    </pic:cNvPicPr>
                  </pic:nvPicPr>
                  <pic:blipFill>
                    <a:blip r:embed="rId10"/>
                    <a:stretch>
                      <a:fillRect/>
                    </a:stretch>
                  </pic:blipFill>
                  <pic:spPr>
                    <a:xfrm>
                      <a:off x="0" y="0"/>
                      <a:ext cx="1092200" cy="1092200"/>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4032250" cy="1905000"/>
            <wp:effectExtent l="0" t="0" r="6350" b="0"/>
            <wp:docPr id="11" name="图片 11" descr="u=2923393900,4285019041&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2923393900,4285019041&amp;fm=26&amp;gp=0"/>
                    <pic:cNvPicPr>
                      <a:picLocks noChangeAspect="1"/>
                    </pic:cNvPicPr>
                  </pic:nvPicPr>
                  <pic:blipFill>
                    <a:blip r:embed="rId11"/>
                    <a:stretch>
                      <a:fillRect/>
                    </a:stretch>
                  </pic:blipFill>
                  <pic:spPr>
                    <a:xfrm>
                      <a:off x="0" y="0"/>
                      <a:ext cx="4032250" cy="1905000"/>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1"/>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系列广告内容描述</w:t>
      </w:r>
    </w:p>
    <w:p>
      <w:pPr>
        <w:bidi w:val="0"/>
        <w:rPr>
          <w:rFonts w:hint="default"/>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第一组广告：失眠【10秒】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黑白空间内，墙上一面大大的钟（或投影）钟的指针飞快的转动，一个萎靡不振的年轻人穿着睡衣，面无表情的站在钟的前面，字幕：度日如年【打在画面上】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镜头三级连跳【全、中、特】画面中男子打了个哈欠，两个黑眼圈格外明显，就像大熊猫一样。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画面渐黑出字幕：长期失眠是一种病、再出字幕：关爱心理健康 让生活洒满阳光。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此时，渐显</w:t>
      </w:r>
      <w:bookmarkStart w:id="0" w:name="_GoBack"/>
      <w:bookmarkEnd w:id="0"/>
      <w:r>
        <w:rPr>
          <w:rFonts w:hint="eastAsia" w:ascii="仿宋_GB2312" w:hAnsi="仿宋_GB2312" w:eastAsia="仿宋_GB2312" w:cs="仿宋_GB2312"/>
          <w:sz w:val="32"/>
          <w:szCs w:val="32"/>
          <w:lang w:val="en-US" w:eastAsia="zh-CN"/>
        </w:rPr>
        <w:t>出一张微笑的脸【画面转彩色】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字幕出本单位名称。</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第二组广告：焦虑症【10秒】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黑白空间内，一个人站在一束光下，脸上形成非常明显的阴影。字幕：未来在何方【打在画面上】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镜头从左至右的移动，后期制作用跳帧和跳景别的方式组接，眼花缭乱的非常规镜头组接在一起，反应心里复杂而混乱，表情的凝重也能表达人物的焦虑。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画面渐黑出字幕：焦虑症是一种病、再出字幕：关爱心理健康 让生活洒满阳光。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此时，渐显出一微笑的脸【画面转彩色】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字幕出本单位名称。</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第三组广告：抑郁症【10秒】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黑白空间内，一个人坐在角落里思考，双手模仿着鸟的翅膀，手在地上投影出煽动的翅膀。字幕：没有人认可我。我不该出现在这个世界。【打在画面上】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他站了起来，一只腿跨出地上的红线。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画面渐黑出字幕：抑郁症是一种病、再出字幕：关爱心理健康 让生活洒满阳光。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此时，渐显出一微笑的脸【画面转彩色】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字幕出本单位名称。</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第四组广告：躯体功能障碍【10秒】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黑白的空间内，一束追光照在舞者身上，她机械的跳着舞，像个木偶一样，字幕：不健康、什么都不健康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卡顿的肢体，哪里都不舒服的样子。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画面渐黑出字幕：躯体功能障碍是一种病、再出字幕：关爱心理健康 让生活洒满阳光。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此时，渐显出一微笑的脸【画面转彩色】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字幕出本单位名称。</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第五组广告：厌学【10秒】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黑白空间内，光下一个10岁左右的学生正在学习，手在作业本上不停的画着叉，字幕：学习有意思吗？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一阵风过后，【风吹书本】小孩子变成了老人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画面渐黑出字幕：厌学是一种病、再出字幕：关爱心理健康 让生活洒满阳光。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此时，渐显出一微笑的脸【画面转彩色】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字幕出本单位名称。</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第六组广告：网瘾【10秒】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黑白的空间内，一位年轻人疯狂的敲着键盘；时而喜悦，时而焦虑的感觉。字幕：网络才是我的世界；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突然，他敲着键盘，头发全部立了起来，一张惊恐的脸定格；画面渐黑出字幕：网瘾是一种病、再出字幕：关爱心理健康 让生活洒满阳光。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此时，渐显出一微笑的脸【画面转彩色】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字幕出本单位名称。</w:t>
      </w:r>
    </w:p>
    <w:p>
      <w:pPr>
        <w:bidi w:val="0"/>
        <w:rPr>
          <w:rFonts w:hint="eastAsia"/>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备注：以上每组广告在后期制作时，可以按编组要求组接，组接时加上几个主题画面的分屏特效或者频闪特效作为广告开始画面。最终呈现一支整合类广告及六支分广告。</w:t>
      </w:r>
    </w:p>
    <w:p>
      <w:pPr>
        <w:rPr>
          <w:rFonts w:hint="eastAsia" w:ascii="黑体" w:hAnsi="黑体" w:eastAsia="黑体" w:cs="黑体"/>
          <w:b/>
          <w:bCs/>
          <w:sz w:val="32"/>
          <w:szCs w:val="32"/>
          <w:lang w:val="en-US" w:eastAsia="zh-CN"/>
        </w:rPr>
      </w:pPr>
    </w:p>
    <w:p>
      <w:pPr>
        <w:rPr>
          <w:rFonts w:hint="eastAsia" w:ascii="黑体" w:hAnsi="黑体" w:eastAsia="黑体" w:cs="黑体"/>
          <w:b/>
          <w:bCs/>
          <w:sz w:val="32"/>
          <w:szCs w:val="32"/>
          <w:lang w:val="en-US" w:eastAsia="zh-CN"/>
        </w:rPr>
      </w:pPr>
    </w:p>
    <w:p>
      <w:pPr>
        <w:rPr>
          <w:rFonts w:hint="eastAsia" w:ascii="黑体" w:hAnsi="黑体" w:eastAsia="黑体" w:cs="黑体"/>
          <w:b/>
          <w:bCs/>
          <w:sz w:val="32"/>
          <w:szCs w:val="32"/>
          <w:lang w:val="en-US" w:eastAsia="zh-CN"/>
        </w:rPr>
      </w:pPr>
    </w:p>
    <w:p>
      <w:pP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（三）报价清单</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本次拍摄画质要求高，将采用棚内拍摄。报价清单如下：</w:t>
      </w:r>
    </w:p>
    <w:tbl>
      <w:tblPr>
        <w:tblStyle w:val="2"/>
        <w:tblpPr w:leftFromText="180" w:rightFromText="180" w:vertAnchor="text" w:horzAnchor="page" w:tblpX="1455" w:tblpY="376"/>
        <w:tblOverlap w:val="never"/>
        <w:tblW w:w="9215" w:type="dxa"/>
        <w:tblInd w:w="0" w:type="dxa"/>
        <w:shd w:val="clear" w:color="auto" w:fill="auto"/>
        <w:tblLayout w:type="autofit"/>
        <w:tblCellMar>
          <w:top w:w="0" w:type="dxa"/>
          <w:left w:w="108" w:type="dxa"/>
          <w:bottom w:w="0" w:type="dxa"/>
          <w:right w:w="108" w:type="dxa"/>
        </w:tblCellMar>
      </w:tblPr>
      <w:tblGrid>
        <w:gridCol w:w="2345"/>
        <w:gridCol w:w="6870"/>
      </w:tblGrid>
      <w:tr>
        <w:tblPrEx>
          <w:tblCellMar>
            <w:top w:w="0" w:type="dxa"/>
            <w:left w:w="108" w:type="dxa"/>
            <w:bottom w:w="0" w:type="dxa"/>
            <w:right w:w="108" w:type="dxa"/>
          </w:tblCellMar>
        </w:tblPrEx>
        <w:trPr>
          <w:trHeight w:val="740" w:hRule="atLeast"/>
        </w:trPr>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服务类别</w:t>
            </w: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说明</w:t>
            </w:r>
          </w:p>
        </w:tc>
      </w:tr>
      <w:tr>
        <w:tblPrEx>
          <w:shd w:val="clear" w:color="auto" w:fill="auto"/>
          <w:tblCellMar>
            <w:top w:w="0" w:type="dxa"/>
            <w:left w:w="108" w:type="dxa"/>
            <w:bottom w:w="0" w:type="dxa"/>
            <w:right w:w="108" w:type="dxa"/>
          </w:tblCellMar>
        </w:tblPrEx>
        <w:trPr>
          <w:trHeight w:val="1480" w:hRule="atLeast"/>
        </w:trPr>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设备服务</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根据创意形式和拍摄需求自行进行报价。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项目可含摄影机（含镜头、脚架，要求电影级画质）、移动轨道、灯具、摇臂、监视器等。</w:t>
            </w:r>
          </w:p>
        </w:tc>
      </w:tr>
      <w:tr>
        <w:tblPrEx>
          <w:shd w:val="clear" w:color="auto" w:fill="auto"/>
          <w:tblCellMar>
            <w:top w:w="0" w:type="dxa"/>
            <w:left w:w="108" w:type="dxa"/>
            <w:bottom w:w="0" w:type="dxa"/>
            <w:right w:w="108" w:type="dxa"/>
          </w:tblCellMar>
        </w:tblPrEx>
        <w:trPr>
          <w:trHeight w:val="420" w:hRule="atLeast"/>
        </w:trPr>
        <w:tc>
          <w:tcPr>
            <w:tcW w:w="23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人工服务</w:t>
            </w: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创意、文案</w:t>
            </w:r>
          </w:p>
        </w:tc>
      </w:tr>
      <w:tr>
        <w:tblPrEx>
          <w:shd w:val="clear" w:color="auto" w:fill="auto"/>
          <w:tblCellMar>
            <w:top w:w="0" w:type="dxa"/>
            <w:left w:w="108" w:type="dxa"/>
            <w:bottom w:w="0" w:type="dxa"/>
            <w:right w:w="108" w:type="dxa"/>
          </w:tblCellMar>
        </w:tblPrEx>
        <w:trPr>
          <w:trHeight w:val="4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制片</w:t>
            </w:r>
          </w:p>
        </w:tc>
      </w:tr>
      <w:tr>
        <w:tblPrEx>
          <w:shd w:val="clear" w:color="auto" w:fill="auto"/>
          <w:tblCellMar>
            <w:top w:w="0" w:type="dxa"/>
            <w:left w:w="108" w:type="dxa"/>
            <w:bottom w:w="0" w:type="dxa"/>
            <w:right w:w="108" w:type="dxa"/>
          </w:tblCellMar>
        </w:tblPrEx>
        <w:trPr>
          <w:trHeight w:val="5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导演（含前期沟通、现场指导、后期指导）</w:t>
            </w:r>
          </w:p>
        </w:tc>
      </w:tr>
      <w:tr>
        <w:tblPrEx>
          <w:tblCellMar>
            <w:top w:w="0" w:type="dxa"/>
            <w:left w:w="108" w:type="dxa"/>
            <w:bottom w:w="0" w:type="dxa"/>
            <w:right w:w="108" w:type="dxa"/>
          </w:tblCellMar>
        </w:tblPrEx>
        <w:trPr>
          <w:trHeight w:val="4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摄影</w:t>
            </w:r>
          </w:p>
        </w:tc>
      </w:tr>
      <w:tr>
        <w:tblPrEx>
          <w:shd w:val="clear" w:color="auto" w:fill="auto"/>
          <w:tblCellMar>
            <w:top w:w="0" w:type="dxa"/>
            <w:left w:w="108" w:type="dxa"/>
            <w:bottom w:w="0" w:type="dxa"/>
            <w:right w:w="108" w:type="dxa"/>
          </w:tblCellMar>
        </w:tblPrEx>
        <w:trPr>
          <w:trHeight w:val="4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灯光</w:t>
            </w:r>
          </w:p>
        </w:tc>
      </w:tr>
      <w:tr>
        <w:tblPrEx>
          <w:tblCellMar>
            <w:top w:w="0" w:type="dxa"/>
            <w:left w:w="108" w:type="dxa"/>
            <w:bottom w:w="0" w:type="dxa"/>
            <w:right w:w="108" w:type="dxa"/>
          </w:tblCellMar>
        </w:tblPrEx>
        <w:trPr>
          <w:trHeight w:val="4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化妆造型</w:t>
            </w:r>
          </w:p>
        </w:tc>
      </w:tr>
      <w:tr>
        <w:tblPrEx>
          <w:shd w:val="clear" w:color="auto" w:fill="auto"/>
          <w:tblCellMar>
            <w:top w:w="0" w:type="dxa"/>
            <w:left w:w="108" w:type="dxa"/>
            <w:bottom w:w="0" w:type="dxa"/>
            <w:right w:w="108" w:type="dxa"/>
          </w:tblCellMar>
        </w:tblPrEx>
        <w:trPr>
          <w:trHeight w:val="4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工人</w:t>
            </w:r>
          </w:p>
        </w:tc>
      </w:tr>
      <w:tr>
        <w:tblPrEx>
          <w:shd w:val="clear" w:color="auto" w:fill="auto"/>
          <w:tblCellMar>
            <w:top w:w="0" w:type="dxa"/>
            <w:left w:w="108" w:type="dxa"/>
            <w:bottom w:w="0" w:type="dxa"/>
            <w:right w:w="108" w:type="dxa"/>
          </w:tblCellMar>
        </w:tblPrEx>
        <w:trPr>
          <w:trHeight w:val="435" w:hRule="atLeast"/>
        </w:trPr>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后期制作</w:t>
            </w: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含剪片、音效、调色、合成。</w:t>
            </w:r>
          </w:p>
        </w:tc>
      </w:tr>
      <w:tr>
        <w:tblPrEx>
          <w:tblCellMar>
            <w:top w:w="0" w:type="dxa"/>
            <w:left w:w="108" w:type="dxa"/>
            <w:bottom w:w="0" w:type="dxa"/>
            <w:right w:w="108" w:type="dxa"/>
          </w:tblCellMar>
        </w:tblPrEx>
        <w:trPr>
          <w:trHeight w:val="420" w:hRule="atLeast"/>
        </w:trPr>
        <w:tc>
          <w:tcPr>
            <w:tcW w:w="23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w:t>
            </w: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场景布置</w:t>
            </w:r>
          </w:p>
        </w:tc>
      </w:tr>
      <w:tr>
        <w:tblPrEx>
          <w:shd w:val="clear" w:color="auto" w:fill="auto"/>
          <w:tblCellMar>
            <w:top w:w="0" w:type="dxa"/>
            <w:left w:w="108" w:type="dxa"/>
            <w:bottom w:w="0" w:type="dxa"/>
            <w:right w:w="108" w:type="dxa"/>
          </w:tblCellMar>
        </w:tblPrEx>
        <w:trPr>
          <w:trHeight w:val="4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意外保险</w:t>
            </w:r>
          </w:p>
        </w:tc>
      </w:tr>
      <w:tr>
        <w:tblPrEx>
          <w:shd w:val="clear" w:color="auto" w:fill="auto"/>
          <w:tblCellMar>
            <w:top w:w="0" w:type="dxa"/>
            <w:left w:w="108" w:type="dxa"/>
            <w:bottom w:w="0" w:type="dxa"/>
            <w:right w:w="108" w:type="dxa"/>
          </w:tblCellMar>
        </w:tblPrEx>
        <w:trPr>
          <w:trHeight w:val="520" w:hRule="atLeast"/>
        </w:trPr>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根据需要自行补充项</w:t>
            </w:r>
          </w:p>
        </w:tc>
      </w:tr>
    </w:tbl>
    <w:p>
      <w:pPr>
        <w:rPr>
          <w:rFonts w:hint="eastAsia" w:ascii="仿宋_GB2312" w:hAnsi="仿宋_GB2312" w:eastAsia="仿宋_GB2312" w:cs="仿宋_GB2312"/>
          <w:color w:val="FF0000"/>
          <w:sz w:val="32"/>
          <w:szCs w:val="32"/>
          <w:lang w:val="en-US" w:eastAsia="zh-CN"/>
        </w:rPr>
      </w:pPr>
    </w:p>
    <w:p>
      <w:pPr>
        <w:ind w:firstLine="2560" w:firstLineChars="8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2021年5月12日</w:t>
      </w: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汉仪雅酷黑简">
    <w:panose1 w:val="00020600040101010101"/>
    <w:charset w:val="86"/>
    <w:family w:val="auto"/>
    <w:pitch w:val="default"/>
    <w:sig w:usb0="A00002BF" w:usb1="1AC1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44807"/>
    <w:multiLevelType w:val="singleLevel"/>
    <w:tmpl w:val="75E448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C1334"/>
    <w:rsid w:val="0CFC647A"/>
    <w:rsid w:val="0DEA56B4"/>
    <w:rsid w:val="0E883074"/>
    <w:rsid w:val="0F4B6B2A"/>
    <w:rsid w:val="262F6F1A"/>
    <w:rsid w:val="37AA1ADB"/>
    <w:rsid w:val="39A54ED2"/>
    <w:rsid w:val="425B3E45"/>
    <w:rsid w:val="483C2509"/>
    <w:rsid w:val="57514C5B"/>
    <w:rsid w:val="5A0F2103"/>
    <w:rsid w:val="5DAA0C7A"/>
    <w:rsid w:val="600C1334"/>
    <w:rsid w:val="60900D53"/>
    <w:rsid w:val="60D519B2"/>
    <w:rsid w:val="6F4D2EA9"/>
    <w:rsid w:val="744E0C76"/>
    <w:rsid w:val="76A932DB"/>
    <w:rsid w:val="7B52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2021-05-12T00:58:00Z</dcterms:created>
  <dc:creator>凤姐Phenix</dc:creator>
  <cp:lastModifiedBy>e 姑娘</cp:lastModifiedBy>
  <cp:lastPrinted>2021-05-12T01:50:00Z</cp:lastPrinted>
  <dcterms:modified xsi:type="dcterms:W3CDTF">2021-05-12T02:29:46Z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846EE521EE8B40E5973C0F4D4E89156D</vt:lpwstr>
  </property>
</Properties>
</file>