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信息设备现场维护相关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服务采购项目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0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13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61E27E6"/>
    <w:rsid w:val="203B5712"/>
    <w:rsid w:val="48223094"/>
    <w:rsid w:val="6FB4484B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2021-07-20T10:10:10Z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1585F1FD0D0F4B26807861083EBD8EAE</vt:lpwstr>
  </property>
</Properties>
</file>