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ascii="仿宋" w:hAnsi="仿宋" w:eastAsia="仿宋" w:cs="宋体"/>
          <w:b/>
          <w:color w:val="000000" w:themeColor="text1"/>
          <w:kern w:val="0"/>
          <w:sz w:val="44"/>
          <w:szCs w:val="44"/>
          <w14:textFill>
            <w14:solidFill>
              <w14:schemeClr w14:val="tx1"/>
            </w14:solidFill>
          </w14:textFill>
        </w:rPr>
        <w:t>MRI</w:t>
      </w:r>
      <w:r>
        <w:rPr>
          <w:rFonts w:hint="eastAsia" w:ascii="仿宋" w:hAnsi="仿宋" w:eastAsia="仿宋" w:cs="宋体"/>
          <w:b/>
          <w:color w:val="000000" w:themeColor="text1"/>
          <w:kern w:val="0"/>
          <w:sz w:val="44"/>
          <w:szCs w:val="44"/>
          <w14:textFill>
            <w14:solidFill>
              <w14:schemeClr w14:val="tx1"/>
            </w14:solidFill>
          </w14:textFill>
        </w:rPr>
        <w:t>设备电缆铺设工程采购项目</w:t>
      </w:r>
    </w:p>
    <w:p>
      <w:pPr>
        <w:jc w:val="center"/>
        <w:rPr>
          <w:rFonts w:hint="eastAsia" w:ascii="仿宋" w:hAnsi="仿宋" w:eastAsia="仿宋"/>
          <w:b/>
          <w:bCs/>
          <w:color w:val="000000" w:themeColor="text1"/>
          <w:sz w:val="36"/>
          <w:szCs w:val="44"/>
          <w:lang w:eastAsia="zh-CN"/>
          <w14:textFill>
            <w14:solidFill>
              <w14:schemeClr w14:val="tx1"/>
            </w14:solidFill>
          </w14:textFill>
        </w:rPr>
      </w:pPr>
      <w:r>
        <w:rPr>
          <w:rFonts w:hint="eastAsia" w:ascii="仿宋" w:hAnsi="仿宋" w:eastAsia="仿宋"/>
          <w:b/>
          <w:bCs/>
          <w:color w:val="000000" w:themeColor="text1"/>
          <w:sz w:val="36"/>
          <w:szCs w:val="44"/>
          <w:lang w:eastAsia="zh-CN"/>
          <w14:textFill>
            <w14:solidFill>
              <w14:schemeClr w14:val="tx1"/>
            </w14:solidFill>
          </w14:textFill>
        </w:rPr>
        <w:t>（</w:t>
      </w:r>
      <w:r>
        <w:rPr>
          <w:rFonts w:hint="eastAsia" w:ascii="仿宋" w:hAnsi="仿宋" w:eastAsia="仿宋"/>
          <w:b/>
          <w:bCs/>
          <w:color w:val="000000" w:themeColor="text1"/>
          <w:sz w:val="36"/>
          <w:szCs w:val="44"/>
          <w:lang w:val="en-US" w:eastAsia="zh-CN"/>
          <w14:textFill>
            <w14:solidFill>
              <w14:schemeClr w14:val="tx1"/>
            </w14:solidFill>
          </w14:textFill>
        </w:rPr>
        <w:t>第三次</w:t>
      </w:r>
      <w:r>
        <w:rPr>
          <w:rFonts w:hint="eastAsia" w:ascii="仿宋" w:hAnsi="仿宋" w:eastAsia="仿宋"/>
          <w:b/>
          <w:bCs/>
          <w:color w:val="000000" w:themeColor="text1"/>
          <w:sz w:val="36"/>
          <w:szCs w:val="44"/>
          <w:lang w:eastAsia="zh-CN"/>
          <w14:textFill>
            <w14:solidFill>
              <w14:schemeClr w14:val="tx1"/>
            </w14:solidFill>
          </w14:textFill>
        </w:rPr>
        <w:t>）</w:t>
      </w: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四川省精神医学中心1号楼M</w:t>
      </w:r>
      <w:r>
        <w:rPr>
          <w:rFonts w:ascii="仿宋" w:hAnsi="仿宋" w:eastAsia="仿宋" w:cstheme="minorEastAsia"/>
          <w:color w:val="000000" w:themeColor="text1"/>
          <w:sz w:val="28"/>
          <w:szCs w:val="28"/>
          <w14:textFill>
            <w14:solidFill>
              <w14:schemeClr w14:val="tx1"/>
            </w14:solidFill>
          </w14:textFill>
        </w:rPr>
        <w:t>RI</w:t>
      </w:r>
      <w:r>
        <w:rPr>
          <w:rFonts w:hint="eastAsia" w:ascii="仿宋" w:hAnsi="仿宋" w:eastAsia="仿宋" w:cstheme="minorEastAsia"/>
          <w:color w:val="000000" w:themeColor="text1"/>
          <w:sz w:val="28"/>
          <w:szCs w:val="28"/>
          <w14:textFill>
            <w14:solidFill>
              <w14:schemeClr w14:val="tx1"/>
            </w14:solidFill>
          </w14:textFill>
        </w:rPr>
        <w:t>室需要购买和铺设M</w:t>
      </w:r>
      <w:r>
        <w:rPr>
          <w:rFonts w:ascii="仿宋" w:hAnsi="仿宋" w:eastAsia="仿宋" w:cstheme="minorEastAsia"/>
          <w:color w:val="000000" w:themeColor="text1"/>
          <w:sz w:val="28"/>
          <w:szCs w:val="28"/>
          <w14:textFill>
            <w14:solidFill>
              <w14:schemeClr w14:val="tx1"/>
            </w14:solidFill>
          </w14:textFill>
        </w:rPr>
        <w:t>RI</w:t>
      </w:r>
      <w:r>
        <w:rPr>
          <w:rFonts w:hint="eastAsia" w:ascii="仿宋" w:hAnsi="仿宋" w:eastAsia="仿宋" w:cstheme="minorEastAsia"/>
          <w:color w:val="000000" w:themeColor="text1"/>
          <w:sz w:val="28"/>
          <w:szCs w:val="28"/>
          <w14:textFill>
            <w14:solidFill>
              <w14:schemeClr w14:val="tx1"/>
            </w14:solidFill>
          </w14:textFill>
        </w:rPr>
        <w:t>设备电缆，要求投标单位到我中心实际勘察低压配电房至</w:t>
      </w:r>
      <w:r>
        <w:rPr>
          <w:rFonts w:ascii="仿宋" w:hAnsi="仿宋" w:eastAsia="仿宋" w:cstheme="minorEastAsia"/>
          <w:color w:val="000000" w:themeColor="text1"/>
          <w:sz w:val="28"/>
          <w:szCs w:val="28"/>
          <w14:textFill>
            <w14:solidFill>
              <w14:schemeClr w14:val="tx1"/>
            </w14:solidFill>
          </w14:textFill>
        </w:rPr>
        <w:t>MRI</w:t>
      </w:r>
      <w:r>
        <w:rPr>
          <w:rFonts w:hint="eastAsia" w:ascii="仿宋" w:hAnsi="仿宋" w:eastAsia="仿宋" w:cstheme="minorEastAsia"/>
          <w:color w:val="000000" w:themeColor="text1"/>
          <w:sz w:val="28"/>
          <w:szCs w:val="28"/>
          <w14:textFill>
            <w14:solidFill>
              <w14:schemeClr w14:val="tx1"/>
            </w14:solidFill>
          </w14:textFill>
        </w:rPr>
        <w:t>室电缆铺设的路线。电缆规格要求</w:t>
      </w:r>
      <w:r>
        <w:rPr>
          <w:rFonts w:ascii="仿宋" w:hAnsi="仿宋" w:eastAsia="仿宋"/>
          <w:sz w:val="28"/>
          <w:szCs w:val="28"/>
        </w:rPr>
        <w:t>电缆规格</w:t>
      </w:r>
      <w:r>
        <w:rPr>
          <w:rFonts w:hint="eastAsia" w:ascii="仿宋" w:hAnsi="仿宋" w:eastAsia="仿宋"/>
          <w:sz w:val="28"/>
          <w:szCs w:val="28"/>
        </w:rPr>
        <w:t>主设备规格：≥</w:t>
      </w:r>
      <w:r>
        <w:rPr>
          <w:rFonts w:ascii="仿宋" w:hAnsi="仿宋" w:eastAsia="仿宋"/>
          <w:sz w:val="28"/>
          <w:szCs w:val="28"/>
        </w:rPr>
        <w:t>4×150mm</w:t>
      </w:r>
      <w:r>
        <w:rPr>
          <w:rFonts w:ascii="Calibri" w:hAnsi="Calibri" w:eastAsia="仿宋" w:cs="Calibri"/>
          <w:sz w:val="28"/>
          <w:szCs w:val="28"/>
        </w:rPr>
        <w:t>²</w:t>
      </w:r>
      <w:r>
        <w:rPr>
          <w:rFonts w:ascii="仿宋" w:hAnsi="仿宋" w:eastAsia="仿宋"/>
          <w:sz w:val="28"/>
          <w:szCs w:val="28"/>
        </w:rPr>
        <w:t>+1</w:t>
      </w:r>
      <w:r>
        <w:rPr>
          <w:rFonts w:hint="eastAsia" w:ascii="仿宋" w:hAnsi="仿宋" w:eastAsia="仿宋" w:cs="仿宋"/>
          <w:sz w:val="28"/>
          <w:szCs w:val="28"/>
        </w:rPr>
        <w:t>×</w:t>
      </w:r>
      <w:r>
        <w:rPr>
          <w:rFonts w:ascii="仿宋" w:hAnsi="仿宋" w:eastAsia="仿宋"/>
          <w:sz w:val="28"/>
          <w:szCs w:val="28"/>
        </w:rPr>
        <w:t>70mm</w:t>
      </w:r>
      <w:r>
        <w:rPr>
          <w:rFonts w:ascii="Calibri" w:hAnsi="Calibri" w:eastAsia="仿宋" w:cs="Calibri"/>
          <w:sz w:val="28"/>
          <w:szCs w:val="28"/>
        </w:rPr>
        <w:t>²</w:t>
      </w:r>
      <w:r>
        <w:rPr>
          <w:rFonts w:hint="eastAsia" w:ascii="Calibri" w:hAnsi="Calibri" w:eastAsia="仿宋" w:cs="Calibri"/>
          <w:sz w:val="28"/>
          <w:szCs w:val="28"/>
        </w:rPr>
        <w:t>，</w:t>
      </w:r>
      <w:r>
        <w:rPr>
          <w:rFonts w:hint="eastAsia" w:ascii="仿宋" w:hAnsi="仿宋" w:eastAsia="仿宋"/>
          <w:sz w:val="28"/>
          <w:szCs w:val="28"/>
        </w:rPr>
        <w:t>附属设备电缆：≥</w:t>
      </w:r>
      <w:r>
        <w:rPr>
          <w:rFonts w:ascii="仿宋" w:hAnsi="仿宋" w:eastAsia="仿宋"/>
          <w:sz w:val="28"/>
          <w:szCs w:val="28"/>
        </w:rPr>
        <w:t>4×70mm</w:t>
      </w:r>
      <w:r>
        <w:rPr>
          <w:rFonts w:ascii="Calibri" w:hAnsi="Calibri" w:eastAsia="仿宋" w:cs="Calibri"/>
          <w:sz w:val="28"/>
          <w:szCs w:val="28"/>
        </w:rPr>
        <w:t>²</w:t>
      </w:r>
      <w:r>
        <w:rPr>
          <w:rFonts w:ascii="仿宋" w:hAnsi="仿宋" w:eastAsia="仿宋"/>
          <w:sz w:val="28"/>
          <w:szCs w:val="28"/>
        </w:rPr>
        <w:t>+1</w:t>
      </w:r>
      <w:r>
        <w:rPr>
          <w:rFonts w:hint="eastAsia" w:ascii="仿宋" w:hAnsi="仿宋" w:eastAsia="仿宋" w:cs="仿宋"/>
          <w:sz w:val="28"/>
          <w:szCs w:val="28"/>
        </w:rPr>
        <w:t>×</w:t>
      </w:r>
      <w:r>
        <w:rPr>
          <w:rFonts w:ascii="仿宋" w:hAnsi="仿宋" w:eastAsia="仿宋"/>
          <w:sz w:val="28"/>
          <w:szCs w:val="28"/>
        </w:rPr>
        <w:t>35mm</w:t>
      </w:r>
      <w:r>
        <w:rPr>
          <w:rFonts w:ascii="Calibri" w:hAnsi="Calibri" w:eastAsia="仿宋" w:cs="Calibri"/>
          <w:sz w:val="28"/>
          <w:szCs w:val="28"/>
        </w:rPr>
        <w:t>²</w:t>
      </w:r>
      <w:r>
        <w:rPr>
          <w:rFonts w:hint="eastAsia" w:ascii="Calibri" w:hAnsi="Calibri" w:eastAsia="仿宋" w:cs="Calibri"/>
          <w:sz w:val="28"/>
          <w:szCs w:val="28"/>
        </w:rPr>
        <w:t>，长度需根据实际勘察后确定，预估在</w:t>
      </w:r>
      <w:r>
        <w:rPr>
          <w:rFonts w:ascii="Calibri" w:hAnsi="Calibri" w:eastAsia="仿宋" w:cs="Calibri"/>
          <w:sz w:val="28"/>
          <w:szCs w:val="28"/>
        </w:rPr>
        <w:t>170</w:t>
      </w:r>
      <w:r>
        <w:rPr>
          <w:rFonts w:hint="eastAsia" w:ascii="Calibri" w:hAnsi="Calibri" w:eastAsia="仿宋" w:cs="Calibri"/>
          <w:sz w:val="28"/>
          <w:szCs w:val="28"/>
        </w:rPr>
        <w:t>米左右。</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b/>
          <w:color w:val="000000" w:themeColor="text1"/>
          <w:sz w:val="28"/>
          <w:szCs w:val="28"/>
          <w14:textFill>
            <w14:solidFill>
              <w14:schemeClr w14:val="tx1"/>
            </w14:solidFill>
          </w14:textFill>
        </w:rPr>
      </w:pPr>
      <w:r>
        <w:rPr>
          <w:rFonts w:ascii="仿宋" w:hAnsi="仿宋" w:eastAsia="仿宋" w:cstheme="minorEastAsia"/>
          <w:b/>
          <w:color w:val="000000" w:themeColor="text1"/>
          <w:sz w:val="28"/>
          <w:szCs w:val="28"/>
          <w14:textFill>
            <w14:solidFill>
              <w14:schemeClr w14:val="tx1"/>
            </w14:solidFill>
          </w14:textFill>
        </w:rPr>
        <w:t xml:space="preserve">1.2.5 </w:t>
      </w:r>
      <w:r>
        <w:rPr>
          <w:rFonts w:hint="eastAsia" w:ascii="仿宋" w:hAnsi="仿宋" w:eastAsia="仿宋" w:cstheme="minorEastAsia"/>
          <w:b/>
          <w:color w:val="000000" w:themeColor="text1"/>
          <w:sz w:val="28"/>
          <w:szCs w:val="28"/>
          <w14:textFill>
            <w14:solidFill>
              <w14:schemeClr w14:val="tx1"/>
            </w14:solidFill>
          </w14:textFill>
        </w:rPr>
        <w:t>电力工程施工总承包三级及以上资质或承装(修、试)电力设施许可证肆级及以上资质，并在人员、设备、资金等方面具有相应的施工能力；</w:t>
      </w:r>
    </w:p>
    <w:p>
      <w:pPr>
        <w:jc w:val="left"/>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1</w:t>
      </w:r>
      <w:r>
        <w:rPr>
          <w:rFonts w:ascii="仿宋" w:hAnsi="仿宋" w:eastAsia="仿宋" w:cstheme="minorEastAsia"/>
          <w:b/>
          <w:color w:val="000000" w:themeColor="text1"/>
          <w:sz w:val="28"/>
          <w:szCs w:val="28"/>
          <w14:textFill>
            <w14:solidFill>
              <w14:schemeClr w14:val="tx1"/>
            </w14:solidFill>
          </w14:textFill>
        </w:rPr>
        <w:t xml:space="preserve">.2.6 </w:t>
      </w:r>
      <w:r>
        <w:rPr>
          <w:rFonts w:hint="eastAsia" w:ascii="仿宋" w:hAnsi="仿宋" w:eastAsia="仿宋" w:cstheme="minorEastAsia"/>
          <w:b/>
          <w:color w:val="000000" w:themeColor="text1"/>
          <w:sz w:val="28"/>
          <w:szCs w:val="28"/>
          <w14:textFill>
            <w14:solidFill>
              <w14:schemeClr w14:val="tx1"/>
            </w14:solidFill>
          </w14:textFill>
        </w:rPr>
        <w:t>投标人需提供项目经理社会保险关系缴费情况查询单。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b/>
          <w:bCs/>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t>1.3.1</w:t>
      </w:r>
      <w:r>
        <w:rPr>
          <w:rFonts w:hint="eastAsia" w:ascii="仿宋" w:hAnsi="仿宋" w:eastAsia="仿宋" w:cstheme="minorEastAsia"/>
          <w:b/>
          <w:bCs/>
          <w:color w:val="000000" w:themeColor="text1"/>
          <w:sz w:val="28"/>
          <w:szCs w:val="28"/>
          <w14:textFill>
            <w14:solidFill>
              <w14:schemeClr w14:val="tx1"/>
            </w14:solidFill>
          </w14:textFill>
        </w:rPr>
        <w:t>要求投标单位有电缆生产厂家的销售授权。</w:t>
      </w:r>
    </w:p>
    <w:p>
      <w:pPr>
        <w:pStyle w:val="2"/>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.3.2</w:t>
      </w:r>
      <w:r>
        <w:rPr>
          <w:rFonts w:hint="eastAsia" w:ascii="仿宋" w:hAnsi="仿宋" w:eastAsia="仿宋" w:cstheme="minorEastAsia"/>
          <w:color w:val="000000" w:themeColor="text1"/>
          <w:sz w:val="28"/>
          <w:szCs w:val="28"/>
          <w14:textFill>
            <w14:solidFill>
              <w14:schemeClr w14:val="tx1"/>
            </w14:solidFill>
          </w14:textFill>
        </w:rPr>
        <w:t>本次项目限定电缆品牌如下：</w:t>
      </w:r>
      <w:bookmarkStart w:id="0" w:name="_Hlk71384434"/>
      <w:r>
        <w:rPr>
          <w:rFonts w:hint="eastAsia" w:ascii="仿宋" w:hAnsi="仿宋" w:eastAsia="仿宋" w:cstheme="minorEastAsia"/>
          <w:b/>
          <w:bCs/>
          <w:color w:val="000000" w:themeColor="text1"/>
          <w:sz w:val="28"/>
          <w:szCs w:val="28"/>
          <w14:textFill>
            <w14:solidFill>
              <w14:schemeClr w14:val="tx1"/>
            </w14:solidFill>
          </w14:textFill>
        </w:rPr>
        <w:t>塔牌，新河，美河，鑫川电</w:t>
      </w:r>
      <w:bookmarkEnd w:id="0"/>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1.3.3</w:t>
      </w:r>
      <w:r>
        <w:rPr>
          <w:rFonts w:hint="eastAsia" w:ascii="仿宋" w:hAnsi="仿宋" w:eastAsia="仿宋" w:cstheme="minorEastAsia"/>
          <w:color w:val="000000" w:themeColor="text1"/>
          <w:sz w:val="28"/>
          <w:szCs w:val="28"/>
          <w14:textFill>
            <w14:solidFill>
              <w14:schemeClr w14:val="tx1"/>
            </w14:solidFill>
          </w14:textFill>
        </w:rPr>
        <w:t>乙方所施工的工程项目的工程质量应符合国家《电气装置安装工程电缆线路施工及验收规范》GB 50389-2006等规范和标准、规程，并高于行业规范标准，并按照《施工质量验收规范》进行验收。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1.3.4</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1.3.5</w:t>
      </w:r>
      <w:r>
        <w:rPr>
          <w:rFonts w:hint="eastAsia" w:ascii="仿宋" w:hAnsi="仿宋" w:eastAsia="仿宋" w:cstheme="minorEastAsia"/>
          <w:color w:val="000000" w:themeColor="text1"/>
          <w:sz w:val="28"/>
          <w:szCs w:val="28"/>
          <w14:textFill>
            <w14:solidFill>
              <w14:schemeClr w14:val="tx1"/>
            </w14:solidFill>
          </w14:textFill>
        </w:rPr>
        <w:t>按照目前现行施工验收标准进行验收。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1.3.6</w:t>
      </w:r>
      <w:r>
        <w:rPr>
          <w:rFonts w:hint="eastAsia" w:ascii="仿宋" w:hAnsi="仿宋" w:eastAsia="仿宋" w:cstheme="minorEastAsia"/>
          <w:color w:val="000000" w:themeColor="text1"/>
          <w:sz w:val="28"/>
          <w:szCs w:val="28"/>
          <w14:textFill>
            <w14:solidFill>
              <w14:schemeClr w14:val="tx1"/>
            </w14:solidFill>
          </w14:textFill>
        </w:rPr>
        <w:t>乙方采购的材料和货物质量标准：对于招标文件或本合同列明的材料和设备品牌/厂家，乙方在实施采购前，必须报甲方同意后才能进行采购。招标文件或本合同中未列明材料和设备品牌/厂家之外的主要材料（设备），乙方在实施采购前，必须报甲方同意后方可进行采购，以上两种情况中标所报单价均不调整。若有特殊原因需更换品牌，在采购前5个工作日报甲方，经甲方认可后方能采购。未经甲方进行质量认定的主要材料，不得用于本工程项目，若因此给甲方造成的损失则由乙方承担。。</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1.4.1符合本招标文件及招标人承诺的质量、技术和其他要求，符合国家相关的施工质量标准和出厂标准。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w:t>
      </w:r>
      <w:r>
        <w:rPr>
          <w:rFonts w:ascii="仿宋" w:hAnsi="仿宋" w:eastAsia="仿宋" w:cstheme="minorEastAsia"/>
          <w:color w:val="000000" w:themeColor="text1"/>
          <w:sz w:val="28"/>
          <w:szCs w:val="28"/>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29</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08</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04</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08</w:t>
      </w:r>
      <w:bookmarkStart w:id="1" w:name="_GoBack"/>
      <w:bookmarkEnd w:id="1"/>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04</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ascii="仿宋" w:hAnsi="仿宋" w:eastAsia="仿宋" w:cstheme="minorEastAsia"/>
          <w:color w:val="000000" w:themeColor="text1"/>
          <w:sz w:val="28"/>
          <w:szCs w:val="28"/>
          <w:u w:val="single"/>
          <w14:textFill>
            <w14:solidFill>
              <w14:schemeClr w14:val="tx1"/>
            </w14:solidFill>
          </w14:textFill>
        </w:rPr>
        <w:t>16.5</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。报价不得超过限价，报价应包含完成本次工程一切含税费用。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b/>
          <w:bCs/>
          <w:color w:val="000000" w:themeColor="text1"/>
          <w:sz w:val="28"/>
          <w:szCs w:val="28"/>
          <w:highlight w:val="yellow"/>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r>
        <w:rPr>
          <w:rFonts w:hint="eastAsia" w:ascii="仿宋" w:hAnsi="仿宋" w:eastAsia="仿宋" w:cstheme="minorEastAsia"/>
          <w:b/>
          <w:bCs/>
          <w:color w:val="000000" w:themeColor="text1"/>
          <w:sz w:val="28"/>
          <w:szCs w:val="28"/>
          <w14:textFill>
            <w14:solidFill>
              <w14:schemeClr w14:val="tx1"/>
            </w14:solidFill>
          </w14:textFill>
        </w:rPr>
        <w:t>塔牌，新河，美河，鑫川电电缆规格要求</w:t>
      </w:r>
      <w:r>
        <w:rPr>
          <w:rFonts w:ascii="仿宋" w:hAnsi="仿宋" w:eastAsia="仿宋" w:cstheme="minorEastAsia"/>
          <w:b/>
          <w:bCs/>
          <w:color w:val="000000" w:themeColor="text1"/>
          <w:sz w:val="28"/>
          <w:szCs w:val="28"/>
          <w14:textFill>
            <w14:solidFill>
              <w14:schemeClr w14:val="tx1"/>
            </w14:solidFill>
          </w14:textFill>
        </w:rPr>
        <w:t>电缆规格</w:t>
      </w:r>
      <w:r>
        <w:rPr>
          <w:rFonts w:hint="eastAsia" w:ascii="仿宋" w:hAnsi="仿宋" w:eastAsia="仿宋" w:cstheme="minorEastAsia"/>
          <w:b/>
          <w:bCs/>
          <w:color w:val="000000" w:themeColor="text1"/>
          <w:sz w:val="28"/>
          <w:szCs w:val="28"/>
          <w14:textFill>
            <w14:solidFill>
              <w14:schemeClr w14:val="tx1"/>
            </w14:solidFill>
          </w14:textFill>
        </w:rPr>
        <w:t>主设备规格：≥</w:t>
      </w:r>
      <w:r>
        <w:rPr>
          <w:rFonts w:ascii="仿宋" w:hAnsi="仿宋" w:eastAsia="仿宋" w:cstheme="minorEastAsia"/>
          <w:b/>
          <w:bCs/>
          <w:color w:val="000000" w:themeColor="text1"/>
          <w:sz w:val="28"/>
          <w:szCs w:val="28"/>
          <w14:textFill>
            <w14:solidFill>
              <w14:schemeClr w14:val="tx1"/>
            </w14:solidFill>
          </w14:textFill>
        </w:rPr>
        <w:t>4×150mm</w:t>
      </w:r>
      <w:r>
        <w:rPr>
          <w:rFonts w:ascii="Calibri" w:hAnsi="Calibri" w:eastAsia="仿宋" w:cs="Calibri"/>
          <w:b/>
          <w:bCs/>
          <w:color w:val="000000" w:themeColor="text1"/>
          <w:sz w:val="28"/>
          <w:szCs w:val="28"/>
          <w14:textFill>
            <w14:solidFill>
              <w14:schemeClr w14:val="tx1"/>
            </w14:solidFill>
          </w14:textFill>
        </w:rPr>
        <w:t>²</w:t>
      </w:r>
      <w:r>
        <w:rPr>
          <w:rFonts w:ascii="仿宋" w:hAnsi="仿宋" w:eastAsia="仿宋" w:cstheme="minorEastAsia"/>
          <w:b/>
          <w:bCs/>
          <w:color w:val="000000" w:themeColor="text1"/>
          <w:sz w:val="28"/>
          <w:szCs w:val="28"/>
          <w14:textFill>
            <w14:solidFill>
              <w14:schemeClr w14:val="tx1"/>
            </w14:solidFill>
          </w14:textFill>
        </w:rPr>
        <w:t>+1</w:t>
      </w:r>
      <w:r>
        <w:rPr>
          <w:rFonts w:hint="eastAsia" w:ascii="仿宋" w:hAnsi="仿宋" w:eastAsia="仿宋" w:cstheme="minorEastAsia"/>
          <w:b/>
          <w:bCs/>
          <w:color w:val="000000" w:themeColor="text1"/>
          <w:sz w:val="28"/>
          <w:szCs w:val="28"/>
          <w14:textFill>
            <w14:solidFill>
              <w14:schemeClr w14:val="tx1"/>
            </w14:solidFill>
          </w14:textFill>
        </w:rPr>
        <w:t>×</w:t>
      </w:r>
      <w:r>
        <w:rPr>
          <w:rFonts w:ascii="仿宋" w:hAnsi="仿宋" w:eastAsia="仿宋" w:cstheme="minorEastAsia"/>
          <w:b/>
          <w:bCs/>
          <w:color w:val="000000" w:themeColor="text1"/>
          <w:sz w:val="28"/>
          <w:szCs w:val="28"/>
          <w14:textFill>
            <w14:solidFill>
              <w14:schemeClr w14:val="tx1"/>
            </w14:solidFill>
          </w14:textFill>
        </w:rPr>
        <w:t>70mm</w:t>
      </w:r>
      <w:r>
        <w:rPr>
          <w:rFonts w:ascii="Calibri" w:hAnsi="Calibri" w:eastAsia="仿宋" w:cs="Calibri"/>
          <w:b/>
          <w:bCs/>
          <w:color w:val="000000" w:themeColor="text1"/>
          <w:sz w:val="28"/>
          <w:szCs w:val="28"/>
          <w14:textFill>
            <w14:solidFill>
              <w14:schemeClr w14:val="tx1"/>
            </w14:solidFill>
          </w14:textFill>
        </w:rPr>
        <w:t>²</w:t>
      </w:r>
      <w:r>
        <w:rPr>
          <w:rFonts w:hint="eastAsia" w:ascii="仿宋" w:hAnsi="仿宋" w:eastAsia="仿宋" w:cstheme="minorEastAsia"/>
          <w:b/>
          <w:bCs/>
          <w:color w:val="000000" w:themeColor="text1"/>
          <w:sz w:val="28"/>
          <w:szCs w:val="28"/>
          <w14:textFill>
            <w14:solidFill>
              <w14:schemeClr w14:val="tx1"/>
            </w14:solidFill>
          </w14:textFill>
        </w:rPr>
        <w:t>，附属设备电缆：≥</w:t>
      </w:r>
      <w:r>
        <w:rPr>
          <w:rFonts w:ascii="仿宋" w:hAnsi="仿宋" w:eastAsia="仿宋" w:cstheme="minorEastAsia"/>
          <w:b/>
          <w:bCs/>
          <w:color w:val="000000" w:themeColor="text1"/>
          <w:sz w:val="28"/>
          <w:szCs w:val="28"/>
          <w14:textFill>
            <w14:solidFill>
              <w14:schemeClr w14:val="tx1"/>
            </w14:solidFill>
          </w14:textFill>
        </w:rPr>
        <w:t>4×70mm</w:t>
      </w:r>
      <w:r>
        <w:rPr>
          <w:rFonts w:ascii="Calibri" w:hAnsi="Calibri" w:eastAsia="仿宋" w:cs="Calibri"/>
          <w:b/>
          <w:bCs/>
          <w:color w:val="000000" w:themeColor="text1"/>
          <w:sz w:val="28"/>
          <w:szCs w:val="28"/>
          <w14:textFill>
            <w14:solidFill>
              <w14:schemeClr w14:val="tx1"/>
            </w14:solidFill>
          </w14:textFill>
        </w:rPr>
        <w:t>²</w:t>
      </w:r>
      <w:r>
        <w:rPr>
          <w:rFonts w:ascii="仿宋" w:hAnsi="仿宋" w:eastAsia="仿宋" w:cstheme="minorEastAsia"/>
          <w:b/>
          <w:bCs/>
          <w:color w:val="000000" w:themeColor="text1"/>
          <w:sz w:val="28"/>
          <w:szCs w:val="28"/>
          <w14:textFill>
            <w14:solidFill>
              <w14:schemeClr w14:val="tx1"/>
            </w14:solidFill>
          </w14:textFill>
        </w:rPr>
        <w:t>+1</w:t>
      </w:r>
      <w:r>
        <w:rPr>
          <w:rFonts w:hint="eastAsia" w:ascii="仿宋" w:hAnsi="仿宋" w:eastAsia="仿宋" w:cstheme="minorEastAsia"/>
          <w:b/>
          <w:bCs/>
          <w:color w:val="000000" w:themeColor="text1"/>
          <w:sz w:val="28"/>
          <w:szCs w:val="28"/>
          <w14:textFill>
            <w14:solidFill>
              <w14:schemeClr w14:val="tx1"/>
            </w14:solidFill>
          </w14:textFill>
        </w:rPr>
        <w:t>×</w:t>
      </w:r>
      <w:r>
        <w:rPr>
          <w:rFonts w:ascii="仿宋" w:hAnsi="仿宋" w:eastAsia="仿宋" w:cstheme="minorEastAsia"/>
          <w:b/>
          <w:bCs/>
          <w:color w:val="000000" w:themeColor="text1"/>
          <w:sz w:val="28"/>
          <w:szCs w:val="28"/>
          <w14:textFill>
            <w14:solidFill>
              <w14:schemeClr w14:val="tx1"/>
            </w14:solidFill>
          </w14:textFill>
        </w:rPr>
        <w:t>35mm</w:t>
      </w:r>
      <w:r>
        <w:rPr>
          <w:rFonts w:ascii="Calibri" w:hAnsi="Calibri" w:eastAsia="仿宋" w:cs="Calibri"/>
          <w:b/>
          <w:bCs/>
          <w:color w:val="000000" w:themeColor="text1"/>
          <w:sz w:val="28"/>
          <w:szCs w:val="28"/>
          <w14:textFill>
            <w14:solidFill>
              <w14:schemeClr w14:val="tx1"/>
            </w14:solidFill>
          </w14:textFill>
        </w:rPr>
        <w:t>²</w:t>
      </w:r>
      <w:r>
        <w:rPr>
          <w:rFonts w:hint="eastAsia" w:ascii="仿宋" w:hAnsi="仿宋" w:eastAsia="仿宋" w:cstheme="minorEastAsia"/>
          <w:b/>
          <w:bCs/>
          <w:color w:val="000000" w:themeColor="text1"/>
          <w:sz w:val="28"/>
          <w:szCs w:val="28"/>
          <w14:textFill>
            <w14:solidFill>
              <w14:schemeClr w14:val="tx1"/>
            </w14:solidFill>
          </w14:textFill>
        </w:rPr>
        <w:t>，长度需根据实际勘察后确定，预估在</w:t>
      </w:r>
      <w:r>
        <w:rPr>
          <w:rFonts w:ascii="仿宋" w:hAnsi="仿宋" w:eastAsia="仿宋" w:cstheme="minorEastAsia"/>
          <w:b/>
          <w:bCs/>
          <w:color w:val="000000" w:themeColor="text1"/>
          <w:sz w:val="28"/>
          <w:szCs w:val="28"/>
          <w14:textFill>
            <w14:solidFill>
              <w14:schemeClr w14:val="tx1"/>
            </w14:solidFill>
          </w14:textFill>
        </w:rPr>
        <w:t>170</w:t>
      </w:r>
      <w:r>
        <w:rPr>
          <w:rFonts w:hint="eastAsia" w:ascii="仿宋" w:hAnsi="仿宋" w:eastAsia="仿宋" w:cstheme="minorEastAsia"/>
          <w:b/>
          <w:bCs/>
          <w:color w:val="000000" w:themeColor="text1"/>
          <w:sz w:val="28"/>
          <w:szCs w:val="28"/>
          <w14:textFill>
            <w14:solidFill>
              <w14:schemeClr w14:val="tx1"/>
            </w14:solidFill>
          </w14:textFill>
        </w:rPr>
        <w:t>米左右。</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合格供应商不足三家，评标小组将组织磋商或谈判。</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技术参数、商务要求</w:t>
      </w:r>
    </w:p>
    <w:p>
      <w:pPr>
        <w:pStyle w:val="3"/>
        <w:ind w:firstLine="281"/>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加</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号的条款均被视为重要的指标要求，必须一一响应。若有一项带“</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”的指标要求未响应或不满足，将按投标无效处理。</w:t>
      </w:r>
    </w:p>
    <w:p>
      <w:pPr>
        <w:pStyle w:val="3"/>
        <w:ind w:firstLine="28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5.1</w:t>
      </w:r>
      <w:r>
        <w:rPr>
          <w:rFonts w:hint="eastAsia" w:ascii="仿宋" w:hAnsi="仿宋" w:eastAsia="仿宋"/>
          <w:b/>
          <w:bCs/>
          <w:color w:val="000000" w:themeColor="text1"/>
          <w:sz w:val="28"/>
          <w:szCs w:val="28"/>
          <w14:textFill>
            <w14:solidFill>
              <w14:schemeClr w14:val="tx1"/>
            </w14:solidFill>
          </w14:textFill>
        </w:rPr>
        <w:t>技术参数</w:t>
      </w:r>
    </w:p>
    <w:p>
      <w:pPr>
        <w:pStyle w:val="2"/>
        <w:spacing w:line="360" w:lineRule="auto"/>
        <w:ind w:firstLine="562" w:firstLineChars="20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w:t>
      </w:r>
      <w:r>
        <w:rPr>
          <w:rFonts w:ascii="仿宋" w:hAnsi="仿宋" w:eastAsia="仿宋" w:cstheme="minorEastAsia"/>
          <w:b/>
          <w:color w:val="000000" w:themeColor="text1"/>
          <w:sz w:val="28"/>
          <w:szCs w:val="28"/>
          <w14:textFill>
            <w14:solidFill>
              <w14:schemeClr w14:val="tx1"/>
            </w14:solidFill>
          </w14:textFill>
        </w:rPr>
        <w:t>.1.1</w:t>
      </w:r>
      <w:r>
        <w:rPr>
          <w:rFonts w:hint="eastAsia" w:ascii="仿宋" w:hAnsi="仿宋" w:eastAsia="仿宋" w:cstheme="minorEastAsia"/>
          <w:b/>
          <w:color w:val="000000" w:themeColor="text1"/>
          <w:sz w:val="28"/>
          <w:szCs w:val="28"/>
          <w14:textFill>
            <w14:solidFill>
              <w14:schemeClr w14:val="tx1"/>
            </w14:solidFill>
          </w14:textFill>
        </w:rPr>
        <w:t>详细清单</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整个项目包含但不限于以下项目内容</w:t>
      </w:r>
    </w:p>
    <w:p>
      <w:pPr>
        <w:pStyle w:val="3"/>
        <w:ind w:firstLine="0" w:firstLineChars="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主设备电缆规格：≥4×150mm</w:t>
      </w:r>
      <w:r>
        <w:rPr>
          <w:rFonts w:ascii="Calibri" w:hAnsi="Calibri" w:eastAsia="仿宋" w:cs="Calibri"/>
          <w:b/>
          <w:color w:val="000000" w:themeColor="text1"/>
          <w:sz w:val="28"/>
          <w:szCs w:val="28"/>
          <w14:textFill>
            <w14:solidFill>
              <w14:schemeClr w14:val="tx1"/>
            </w14:solidFill>
          </w14:textFill>
        </w:rPr>
        <w:t>²</w:t>
      </w:r>
      <w:r>
        <w:rPr>
          <w:rFonts w:hint="eastAsia" w:ascii="仿宋" w:hAnsi="仿宋" w:eastAsia="仿宋" w:cstheme="minorEastAsia"/>
          <w:b/>
          <w:color w:val="000000" w:themeColor="text1"/>
          <w:sz w:val="28"/>
          <w:szCs w:val="28"/>
          <w14:textFill>
            <w14:solidFill>
              <w14:schemeClr w14:val="tx1"/>
            </w14:solidFill>
          </w14:textFill>
        </w:rPr>
        <w:t>+1×70mm</w:t>
      </w:r>
      <w:r>
        <w:rPr>
          <w:rFonts w:ascii="Calibri" w:hAnsi="Calibri" w:eastAsia="仿宋" w:cs="Calibri"/>
          <w:b/>
          <w:color w:val="000000" w:themeColor="text1"/>
          <w:sz w:val="28"/>
          <w:szCs w:val="28"/>
          <w14:textFill>
            <w14:solidFill>
              <w14:schemeClr w14:val="tx1"/>
            </w14:solidFill>
          </w14:textFill>
        </w:rPr>
        <w:t>²</w:t>
      </w:r>
      <w:r>
        <w:rPr>
          <w:rFonts w:hint="eastAsia" w:ascii="Calibri" w:hAnsi="Calibri" w:eastAsia="仿宋" w:cs="Calibri"/>
          <w:b/>
          <w:color w:val="000000" w:themeColor="text1"/>
          <w:sz w:val="28"/>
          <w:szCs w:val="28"/>
          <w14:textFill>
            <w14:solidFill>
              <w14:schemeClr w14:val="tx1"/>
            </w14:solidFill>
          </w14:textFill>
        </w:rPr>
        <w:t>。</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b/>
          <w:color w:val="000000" w:themeColor="text1"/>
          <w:sz w:val="28"/>
          <w:szCs w:val="28"/>
          <w14:textFill>
            <w14:solidFill>
              <w14:schemeClr w14:val="tx1"/>
            </w14:solidFill>
          </w14:textFill>
        </w:rPr>
        <w:t>附属设备电缆规格：≥</w:t>
      </w:r>
      <w:r>
        <w:rPr>
          <w:rFonts w:hint="eastAsia" w:ascii="仿宋" w:hAnsi="仿宋" w:eastAsia="仿宋" w:cstheme="minorEastAsia"/>
          <w:b/>
          <w:color w:val="000000" w:themeColor="text1"/>
          <w:sz w:val="28"/>
          <w:szCs w:val="28"/>
          <w14:textFill>
            <w14:solidFill>
              <w14:schemeClr w14:val="tx1"/>
            </w14:solidFill>
          </w14:textFill>
        </w:rPr>
        <w:t>4×70mm</w:t>
      </w:r>
      <w:r>
        <w:rPr>
          <w:rFonts w:ascii="Calibri" w:hAnsi="Calibri" w:eastAsia="仿宋" w:cs="Calibri"/>
          <w:b/>
          <w:color w:val="000000" w:themeColor="text1"/>
          <w:sz w:val="28"/>
          <w:szCs w:val="28"/>
          <w14:textFill>
            <w14:solidFill>
              <w14:schemeClr w14:val="tx1"/>
            </w14:solidFill>
          </w14:textFill>
        </w:rPr>
        <w:t>²</w:t>
      </w:r>
      <w:r>
        <w:rPr>
          <w:rFonts w:hint="eastAsia" w:ascii="仿宋" w:hAnsi="仿宋" w:eastAsia="仿宋" w:cstheme="minorEastAsia"/>
          <w:b/>
          <w:color w:val="000000" w:themeColor="text1"/>
          <w:sz w:val="28"/>
          <w:szCs w:val="28"/>
          <w14:textFill>
            <w14:solidFill>
              <w14:schemeClr w14:val="tx1"/>
            </w14:solidFill>
          </w14:textFill>
        </w:rPr>
        <w:t>+1×35mm</w:t>
      </w:r>
      <w:r>
        <w:rPr>
          <w:rFonts w:ascii="Calibri" w:hAnsi="Calibri" w:eastAsia="仿宋" w:cs="Calibri"/>
          <w:b/>
          <w:color w:val="000000" w:themeColor="text1"/>
          <w:sz w:val="28"/>
          <w:szCs w:val="28"/>
          <w14:textFill>
            <w14:solidFill>
              <w14:schemeClr w14:val="tx1"/>
            </w14:solidFill>
          </w14:textFill>
        </w:rPr>
        <w:t>²</w:t>
      </w:r>
      <w:r>
        <w:rPr>
          <w:rFonts w:hint="eastAsia" w:ascii="Calibri" w:hAnsi="Calibri" w:eastAsia="仿宋" w:cs="Calibri"/>
          <w:b/>
          <w:color w:val="000000" w:themeColor="text1"/>
          <w:sz w:val="28"/>
          <w:szCs w:val="28"/>
          <w14:textFill>
            <w14:solidFill>
              <w14:schemeClr w14:val="tx1"/>
            </w14:solidFill>
          </w14:textFill>
        </w:rPr>
        <w:t>。</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长度需根据实际勘察后确定，预估在</w:t>
      </w:r>
      <w:r>
        <w:rPr>
          <w:rFonts w:hint="eastAsia" w:ascii="仿宋" w:hAnsi="仿宋" w:eastAsia="仿宋" w:cstheme="minorEastAsia"/>
          <w:color w:val="000000" w:themeColor="text1"/>
          <w:sz w:val="28"/>
          <w:szCs w:val="28"/>
          <w14:textFill>
            <w14:solidFill>
              <w14:schemeClr w14:val="tx1"/>
            </w14:solidFill>
          </w14:textFill>
        </w:rPr>
        <w:t>170米左右。</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低压电缆终端头型号：</w:t>
      </w:r>
      <w:r>
        <w:rPr>
          <w:rFonts w:ascii="仿宋" w:hAnsi="仿宋" w:eastAsia="仿宋" w:cstheme="minorEastAsia"/>
          <w:color w:val="000000" w:themeColor="text1"/>
          <w:sz w:val="28"/>
          <w:szCs w:val="28"/>
          <w14:textFill>
            <w14:solidFill>
              <w14:schemeClr w14:val="tx1"/>
            </w14:solidFill>
          </w14:textFill>
        </w:rPr>
        <w:t>ZC-YJV-0.6/1KV4*150</w:t>
      </w:r>
      <w:r>
        <w:rPr>
          <w:rFonts w:hint="eastAsia" w:ascii="仿宋" w:hAnsi="仿宋" w:eastAsia="仿宋" w:cstheme="minorEastAsia"/>
          <w:color w:val="000000" w:themeColor="text1"/>
          <w:sz w:val="28"/>
          <w:szCs w:val="28"/>
          <w14:textFill>
            <w14:solidFill>
              <w14:schemeClr w14:val="tx1"/>
            </w14:solidFill>
          </w14:textFill>
        </w:rPr>
        <w:t>mm</w:t>
      </w:r>
      <w:r>
        <w:rPr>
          <w:rFonts w:ascii="Calibri" w:hAnsi="Calibri" w:eastAsia="仿宋" w:cs="Calibri"/>
          <w:color w:val="000000" w:themeColor="text1"/>
          <w:sz w:val="28"/>
          <w:szCs w:val="28"/>
          <w14:textFill>
            <w14:solidFill>
              <w14:schemeClr w14:val="tx1"/>
            </w14:solidFill>
          </w14:textFill>
        </w:rPr>
        <w:t>²</w:t>
      </w:r>
      <w:r>
        <w:rPr>
          <w:rFonts w:ascii="仿宋" w:hAnsi="仿宋" w:eastAsia="仿宋" w:cstheme="minorEastAsia"/>
          <w:color w:val="000000" w:themeColor="text1"/>
          <w:sz w:val="28"/>
          <w:szCs w:val="28"/>
          <w14:textFill>
            <w14:solidFill>
              <w14:schemeClr w14:val="tx1"/>
            </w14:solidFill>
          </w14:textFill>
        </w:rPr>
        <w:t>+1*70</w:t>
      </w:r>
      <w:r>
        <w:rPr>
          <w:rFonts w:hint="eastAsia" w:ascii="仿宋" w:hAnsi="仿宋" w:eastAsia="仿宋" w:cstheme="minorEastAsia"/>
          <w:color w:val="000000" w:themeColor="text1"/>
          <w:sz w:val="28"/>
          <w:szCs w:val="28"/>
          <w14:textFill>
            <w14:solidFill>
              <w14:schemeClr w14:val="tx1"/>
            </w14:solidFill>
          </w14:textFill>
        </w:rPr>
        <w:t>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或</w:t>
      </w:r>
      <w:r>
        <w:rPr>
          <w:rFonts w:hint="eastAsia" w:ascii="仿宋" w:hAnsi="仿宋" w:eastAsia="仿宋" w:cstheme="minorEastAsia"/>
          <w:color w:val="000000" w:themeColor="text1"/>
          <w:sz w:val="28"/>
          <w:szCs w:val="28"/>
          <w14:textFill>
            <w14:solidFill>
              <w14:schemeClr w14:val="tx1"/>
            </w14:solidFill>
          </w14:textFill>
        </w:rPr>
        <w:t>ZC-YJV-0.6/1KV</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4×70mm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theme="minorEastAsia"/>
          <w:color w:val="000000" w:themeColor="text1"/>
          <w:sz w:val="28"/>
          <w:szCs w:val="28"/>
          <w14:textFill>
            <w14:solidFill>
              <w14:schemeClr w14:val="tx1"/>
            </w14:solidFill>
          </w14:textFill>
        </w:rPr>
        <w:t>+1×35mm</w:t>
      </w:r>
      <w:r>
        <w:rPr>
          <w:rFonts w:ascii="Calibri" w:hAnsi="Calibri" w:eastAsia="仿宋" w:cs="Calibri"/>
          <w:color w:val="000000" w:themeColor="text1"/>
          <w:sz w:val="28"/>
          <w:szCs w:val="28"/>
          <w14:textFill>
            <w14:solidFill>
              <w14:schemeClr w14:val="tx1"/>
            </w14:solidFill>
          </w14:textFill>
        </w:rPr>
        <w:t>²</w:t>
      </w:r>
      <w:r>
        <w:rPr>
          <w:rFonts w:hint="eastAsia" w:ascii="仿宋" w:hAnsi="仿宋" w:eastAsia="仿宋" w:cs="仿宋"/>
          <w:color w:val="000000" w:themeColor="text1"/>
          <w:sz w:val="28"/>
          <w:szCs w:val="28"/>
          <w14:textFill>
            <w14:solidFill>
              <w14:schemeClr w14:val="tx1"/>
            </w14:solidFill>
          </w14:textFill>
        </w:rPr>
        <w:t>，需求工程量：</w:t>
      </w:r>
      <w:r>
        <w:rPr>
          <w:rFonts w:ascii="仿宋" w:hAnsi="仿宋" w:eastAsia="仿宋" w:cstheme="minorEastAsia"/>
          <w:color w:val="000000" w:themeColor="text1"/>
          <w:sz w:val="28"/>
          <w:szCs w:val="28"/>
          <w14:textFill>
            <w14:solidFill>
              <w14:schemeClr w14:val="tx1"/>
            </w14:solidFill>
          </w14:textFill>
        </w:rPr>
        <w:t>4</w:t>
      </w:r>
      <w:r>
        <w:rPr>
          <w:rFonts w:hint="eastAsia" w:ascii="仿宋" w:hAnsi="仿宋" w:eastAsia="仿宋" w:cstheme="minorEastAsia"/>
          <w:color w:val="000000" w:themeColor="text1"/>
          <w:sz w:val="28"/>
          <w:szCs w:val="28"/>
          <w14:textFill>
            <w14:solidFill>
              <w14:schemeClr w14:val="tx1"/>
            </w14:solidFill>
          </w14:textFill>
        </w:rPr>
        <w:t>。</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需完成电缆铺设、电缆通电测试等完成该工程必要施工。</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完成1</w:t>
      </w:r>
      <w:r>
        <w:rPr>
          <w:rFonts w:ascii="仿宋" w:hAnsi="仿宋" w:eastAsia="仿宋" w:cstheme="minorEastAsia"/>
          <w:color w:val="000000" w:themeColor="text1"/>
          <w:sz w:val="28"/>
          <w:szCs w:val="28"/>
          <w14:textFill>
            <w14:solidFill>
              <w14:schemeClr w14:val="tx1"/>
            </w14:solidFill>
          </w14:textFill>
        </w:rPr>
        <w:t>KV</w:t>
      </w:r>
      <w:r>
        <w:rPr>
          <w:rFonts w:hint="eastAsia" w:ascii="仿宋" w:hAnsi="仿宋" w:eastAsia="仿宋" w:cstheme="minorEastAsia"/>
          <w:color w:val="000000" w:themeColor="text1"/>
          <w:sz w:val="28"/>
          <w:szCs w:val="28"/>
          <w14:textFill>
            <w14:solidFill>
              <w14:schemeClr w14:val="tx1"/>
            </w14:solidFill>
          </w14:textFill>
        </w:rPr>
        <w:t>交流供电系统调试。</w:t>
      </w:r>
    </w:p>
    <w:p>
      <w:pPr>
        <w:pStyle w:val="3"/>
        <w:ind w:firstLine="0" w:firstLineChars="0"/>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配电箱（中标单位需按照奥泰设备厂家要求定制）。</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项目要求实地勘察，要求投标单位在完成整这个项目-施工内容后，如工程确实需要增加一部分不在清单内的施工内容，该部分增加费用已包含在投标总价内（即投标单位报价包含了完成该项目的一切费用）。</w:t>
      </w:r>
    </w:p>
    <w:p>
      <w:pPr>
        <w:pStyle w:val="3"/>
        <w:ind w:firstLine="281"/>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5.2 商务要求</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工期要求：</w:t>
      </w:r>
      <w:r>
        <w:rPr>
          <w:rFonts w:ascii="仿宋" w:hAnsi="仿宋" w:eastAsia="仿宋" w:cs="仿宋"/>
          <w:sz w:val="28"/>
          <w:szCs w:val="28"/>
        </w:rPr>
        <w:t>20</w:t>
      </w:r>
      <w:r>
        <w:rPr>
          <w:rFonts w:hint="eastAsia" w:ascii="仿宋" w:hAnsi="仿宋" w:eastAsia="仿宋" w:cs="仿宋"/>
          <w:sz w:val="28"/>
          <w:szCs w:val="28"/>
        </w:rPr>
        <w:t>个日历日内完成施工，中标后以甲方通知入场施工日期起计算。</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5.2.2.</w:t>
      </w:r>
      <w:r>
        <w:rPr>
          <w:rFonts w:hint="eastAsia" w:ascii="仿宋" w:hAnsi="仿宋" w:eastAsia="仿宋" w:cs="仿宋"/>
          <w:b/>
          <w:bCs/>
          <w:sz w:val="28"/>
          <w:szCs w:val="28"/>
        </w:rPr>
        <w:t>付款方式：</w:t>
      </w:r>
      <w:r>
        <w:rPr>
          <w:rFonts w:hint="eastAsia" w:ascii="仿宋" w:hAnsi="仿宋" w:eastAsia="仿宋" w:cs="仿宋"/>
          <w:bCs/>
          <w:sz w:val="28"/>
          <w:szCs w:val="28"/>
        </w:rPr>
        <w:t>合同签订生效后，甲方收到乙方等额发票后5个工作日内支付合同金额的3</w:t>
      </w:r>
      <w:r>
        <w:rPr>
          <w:rFonts w:ascii="仿宋" w:hAnsi="仿宋" w:eastAsia="仿宋" w:cs="仿宋"/>
          <w:bCs/>
          <w:sz w:val="28"/>
          <w:szCs w:val="28"/>
        </w:rPr>
        <w:t>0</w:t>
      </w:r>
      <w:r>
        <w:rPr>
          <w:rFonts w:hint="eastAsia" w:ascii="仿宋" w:hAnsi="仿宋" w:eastAsia="仿宋" w:cs="仿宋"/>
          <w:bCs/>
          <w:sz w:val="28"/>
          <w:szCs w:val="28"/>
        </w:rPr>
        <w:t>%工程款；工程整体施工完成并验收合格后，甲方收到乙方等额发票后5个工作日内支付合同金额的7</w:t>
      </w:r>
      <w:r>
        <w:rPr>
          <w:rFonts w:ascii="仿宋" w:hAnsi="仿宋" w:eastAsia="仿宋" w:cs="仿宋"/>
          <w:bCs/>
          <w:sz w:val="28"/>
          <w:szCs w:val="28"/>
        </w:rPr>
        <w:t>0</w:t>
      </w:r>
      <w:r>
        <w:rPr>
          <w:rFonts w:hint="eastAsia" w:ascii="仿宋" w:hAnsi="仿宋" w:eastAsia="仿宋" w:cs="仿宋"/>
          <w:bCs/>
          <w:sz w:val="28"/>
          <w:szCs w:val="28"/>
        </w:rPr>
        <w:t>%工程款。</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履约保障金：</w:t>
      </w:r>
      <w:r>
        <w:rPr>
          <w:rFonts w:hint="eastAsia" w:ascii="仿宋" w:hAnsi="仿宋" w:eastAsia="仿宋" w:cs="仿宋"/>
          <w:sz w:val="28"/>
          <w:szCs w:val="28"/>
        </w:rPr>
        <w:t>要求中标人在合同签订前缴纳合同金额</w:t>
      </w:r>
      <w:r>
        <w:rPr>
          <w:rFonts w:ascii="仿宋" w:hAnsi="仿宋" w:eastAsia="仿宋" w:cs="仿宋"/>
          <w:sz w:val="28"/>
          <w:szCs w:val="28"/>
        </w:rPr>
        <w:t>10</w:t>
      </w:r>
      <w:r>
        <w:rPr>
          <w:rFonts w:hint="eastAsia" w:ascii="仿宋" w:hAnsi="仿宋" w:eastAsia="仿宋" w:cs="仿宋"/>
          <w:sz w:val="28"/>
          <w:szCs w:val="28"/>
        </w:rPr>
        <w:t>%作为履约保证金。</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5.2.4.</w:t>
      </w:r>
      <w:r>
        <w:rPr>
          <w:rFonts w:hint="eastAsia" w:ascii="仿宋" w:hAnsi="仿宋" w:eastAsia="仿宋" w:cs="仿宋"/>
          <w:b/>
          <w:bCs/>
          <w:sz w:val="28"/>
          <w:szCs w:val="28"/>
        </w:rPr>
        <w:t>服务地点：</w:t>
      </w:r>
      <w:r>
        <w:rPr>
          <w:rFonts w:hint="eastAsia" w:ascii="仿宋" w:hAnsi="仿宋" w:eastAsia="仿宋" w:cs="仿宋"/>
          <w:sz w:val="28"/>
          <w:szCs w:val="28"/>
        </w:rPr>
        <w:t>采购人指定地点。</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5.2.5.</w:t>
      </w:r>
      <w:r>
        <w:rPr>
          <w:rFonts w:hint="eastAsia" w:ascii="仿宋" w:hAnsi="仿宋" w:eastAsia="仿宋" w:cs="仿宋"/>
          <w:b/>
          <w:bCs/>
          <w:sz w:val="28"/>
          <w:szCs w:val="28"/>
        </w:rPr>
        <w:t>施工方案：</w:t>
      </w:r>
      <w:r>
        <w:rPr>
          <w:rFonts w:hint="eastAsia" w:ascii="仿宋" w:hAnsi="仿宋" w:eastAsia="仿宋" w:cs="仿宋"/>
          <w:bCs/>
          <w:sz w:val="28"/>
          <w:szCs w:val="28"/>
        </w:rPr>
        <w:t>投标单位需</w:t>
      </w:r>
      <w:r>
        <w:rPr>
          <w:rFonts w:hint="eastAsia" w:ascii="仿宋" w:hAnsi="仿宋" w:eastAsia="仿宋" w:cs="仿宋"/>
          <w:sz w:val="28"/>
          <w:szCs w:val="28"/>
        </w:rPr>
        <w:t>根据实地勘察情况提供项目施工方案。</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验收标准：</w:t>
      </w:r>
      <w:r>
        <w:rPr>
          <w:rFonts w:ascii="仿宋" w:hAnsi="仿宋" w:eastAsia="仿宋" w:cs="仿宋"/>
          <w:b/>
          <w:bCs/>
          <w:sz w:val="28"/>
          <w:szCs w:val="28"/>
        </w:rPr>
        <w:br w:type="textWrapping"/>
      </w: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1.乙方所施工的工程项目的工程质量应符合国家《电气装置安装工程电缆线路施工及验收规范》GB 50389-2006等规范和标准、规程，并高于行业规范标准，并按照《施工质量验收规范》进行验收。</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2</w:t>
      </w:r>
      <w:r>
        <w:rPr>
          <w:rFonts w:ascii="仿宋" w:hAnsi="仿宋" w:eastAsia="仿宋" w:cs="仿宋"/>
          <w:b/>
          <w:bCs/>
          <w:sz w:val="28"/>
          <w:szCs w:val="28"/>
        </w:rPr>
        <w:t xml:space="preserve"> </w:t>
      </w:r>
      <w:r>
        <w:rPr>
          <w:rFonts w:hint="eastAsia" w:ascii="仿宋" w:hAnsi="仿宋" w:eastAsia="仿宋" w:cs="仿宋"/>
          <w:b/>
          <w:bCs/>
          <w:sz w:val="28"/>
          <w:szCs w:val="28"/>
        </w:rPr>
        <w:t>按国家有关规定、采购文件的技术参数、商务要求和供应商的响应文件及承诺以及合同约定标准进行验收。</w:t>
      </w:r>
    </w:p>
    <w:p>
      <w:pPr>
        <w:pStyle w:val="2"/>
        <w:spacing w:line="360" w:lineRule="auto"/>
        <w:ind w:left="420" w:leftChars="200"/>
        <w:rPr>
          <w:rFonts w:ascii="仿宋" w:hAnsi="仿宋" w:eastAsia="仿宋" w:cs="仿宋"/>
          <w:sz w:val="28"/>
          <w:szCs w:val="28"/>
        </w:rPr>
      </w:pPr>
      <w:r>
        <w:rPr>
          <w:rFonts w:hint="eastAsia" w:ascii="仿宋" w:hAnsi="仿宋" w:eastAsia="仿宋" w:cs="仿宋"/>
          <w:b/>
          <w:bCs/>
          <w:sz w:val="28"/>
          <w:szCs w:val="28"/>
        </w:rPr>
        <w:t>▲</w:t>
      </w:r>
      <w:r>
        <w:rPr>
          <w:rFonts w:ascii="仿宋" w:hAnsi="仿宋" w:eastAsia="仿宋" w:cs="仿宋"/>
          <w:b/>
          <w:bCs/>
          <w:sz w:val="28"/>
          <w:szCs w:val="28"/>
        </w:rPr>
        <w:t>5.2.6.</w:t>
      </w:r>
      <w:r>
        <w:rPr>
          <w:rFonts w:hint="eastAsia" w:ascii="仿宋" w:hAnsi="仿宋" w:eastAsia="仿宋" w:cs="仿宋"/>
          <w:b/>
          <w:bCs/>
          <w:sz w:val="28"/>
          <w:szCs w:val="28"/>
        </w:rPr>
        <w:t>3</w:t>
      </w:r>
      <w:r>
        <w:rPr>
          <w:rFonts w:ascii="仿宋" w:hAnsi="仿宋" w:eastAsia="仿宋" w:cs="仿宋"/>
          <w:b/>
          <w:bCs/>
          <w:sz w:val="28"/>
          <w:szCs w:val="28"/>
        </w:rPr>
        <w:t xml:space="preserve"> </w:t>
      </w:r>
      <w:r>
        <w:rPr>
          <w:rFonts w:hint="eastAsia" w:ascii="仿宋" w:hAnsi="仿宋" w:eastAsia="仿宋" w:cs="仿宋"/>
          <w:b/>
          <w:bCs/>
          <w:sz w:val="28"/>
          <w:szCs w:val="28"/>
        </w:rPr>
        <w:t>按照目前现行施工验收标准进行验收。</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ascii="仿宋" w:hAnsi="仿宋" w:eastAsia="仿宋" w:cs="仿宋"/>
          <w:b/>
          <w:bCs/>
          <w:color w:val="000000" w:themeColor="text1"/>
          <w:spacing w:val="1"/>
          <w:sz w:val="28"/>
          <w:szCs w:val="28"/>
          <w14:textFill>
            <w14:solidFill>
              <w14:schemeClr w14:val="tx1"/>
            </w14:solidFill>
          </w14:textFill>
        </w:rPr>
        <w:t>7.</w:t>
      </w:r>
      <w:r>
        <w:rPr>
          <w:rFonts w:hint="eastAsia" w:ascii="仿宋" w:hAnsi="仿宋" w:eastAsia="仿宋" w:cs="仿宋"/>
          <w:b/>
          <w:bCs/>
          <w:sz w:val="28"/>
          <w:szCs w:val="28"/>
        </w:rPr>
        <w:t>安全责任：</w:t>
      </w:r>
      <w:r>
        <w:rPr>
          <w:rFonts w:hint="eastAsia" w:ascii="仿宋" w:hAnsi="仿宋" w:eastAsia="仿宋" w:cs="仿宋"/>
          <w:sz w:val="28"/>
          <w:szCs w:val="28"/>
        </w:rPr>
        <w:t>中标单位需在中标后承诺在日常工作产生的安全责任问题由中标单位自行负责</w:t>
      </w:r>
      <w:r>
        <w:rPr>
          <w:rFonts w:hint="eastAsia" w:ascii="仿宋" w:hAnsi="仿宋" w:eastAsia="仿宋" w:cs="仿宋"/>
          <w:b/>
          <w:bCs/>
          <w:color w:val="FF0000"/>
          <w:sz w:val="28"/>
          <w:szCs w:val="28"/>
        </w:rPr>
        <w:t>（单独提供承诺函，格式自拟）</w:t>
      </w:r>
      <w:r>
        <w:rPr>
          <w:rFonts w:hint="eastAsia" w:ascii="仿宋" w:hAnsi="仿宋" w:eastAsia="仿宋" w:cs="仿宋"/>
          <w:b/>
          <w:bCs/>
          <w:sz w:val="28"/>
          <w:szCs w:val="28"/>
        </w:rPr>
        <w:t>。</w:t>
      </w:r>
    </w:p>
    <w:p>
      <w:pPr>
        <w:pStyle w:val="2"/>
        <w:spacing w:line="360" w:lineRule="auto"/>
        <w:ind w:left="420" w:leftChars="200"/>
        <w:rPr>
          <w:rFonts w:ascii="仿宋" w:hAnsi="仿宋" w:eastAsia="仿宋" w:cs="仿宋"/>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8</w:t>
      </w:r>
      <w:r>
        <w:rPr>
          <w:rFonts w:ascii="仿宋" w:hAnsi="仿宋" w:eastAsia="仿宋" w:cs="仿宋"/>
          <w:b/>
          <w:bCs/>
          <w:sz w:val="28"/>
          <w:szCs w:val="28"/>
        </w:rPr>
        <w:t>.</w:t>
      </w:r>
      <w:r>
        <w:rPr>
          <w:rFonts w:hint="eastAsia" w:ascii="仿宋" w:hAnsi="仿宋" w:eastAsia="仿宋" w:cs="仿宋"/>
          <w:b/>
          <w:bCs/>
          <w:sz w:val="28"/>
          <w:szCs w:val="28"/>
        </w:rPr>
        <w:t>质量保证金：</w:t>
      </w:r>
      <w:r>
        <w:rPr>
          <w:rFonts w:hint="eastAsia" w:ascii="仿宋" w:hAnsi="仿宋" w:eastAsia="仿宋" w:cs="仿宋"/>
          <w:bCs/>
          <w:sz w:val="28"/>
          <w:szCs w:val="28"/>
        </w:rPr>
        <w:t>该项目将收取中标人合同金额3%作为质量保证金。</w:t>
      </w:r>
    </w:p>
    <w:p>
      <w:pPr>
        <w:pStyle w:val="2"/>
        <w:spacing w:line="360" w:lineRule="auto"/>
        <w:ind w:left="420" w:leftChars="200"/>
        <w:rPr>
          <w:rFonts w:ascii="仿宋" w:hAnsi="仿宋" w:eastAsia="仿宋" w:cs="仿宋"/>
          <w:bCs/>
          <w:sz w:val="28"/>
          <w:szCs w:val="28"/>
        </w:rPr>
      </w:pPr>
      <w:r>
        <w:rPr>
          <w:rFonts w:hint="eastAsia" w:ascii="仿宋" w:hAnsi="仿宋" w:eastAsia="仿宋" w:cs="仿宋"/>
          <w:b/>
          <w:bCs/>
          <w:sz w:val="28"/>
          <w:szCs w:val="28"/>
        </w:rPr>
        <w:t>▲</w:t>
      </w:r>
      <w:r>
        <w:rPr>
          <w:rFonts w:ascii="仿宋" w:hAnsi="仿宋" w:eastAsia="仿宋" w:cs="仿宋"/>
          <w:b/>
          <w:bCs/>
          <w:sz w:val="28"/>
          <w:szCs w:val="28"/>
        </w:rPr>
        <w:t>5.2.</w:t>
      </w:r>
      <w:r>
        <w:rPr>
          <w:rFonts w:hint="eastAsia" w:ascii="仿宋" w:hAnsi="仿宋" w:eastAsia="仿宋" w:cs="仿宋"/>
          <w:b/>
          <w:bCs/>
          <w:sz w:val="28"/>
          <w:szCs w:val="28"/>
        </w:rPr>
        <w:t>9</w:t>
      </w:r>
      <w:r>
        <w:rPr>
          <w:rFonts w:ascii="仿宋" w:hAnsi="仿宋" w:eastAsia="仿宋" w:cs="仿宋"/>
          <w:b/>
          <w:bCs/>
          <w:sz w:val="28"/>
          <w:szCs w:val="28"/>
        </w:rPr>
        <w:t>.</w:t>
      </w:r>
      <w:r>
        <w:rPr>
          <w:rFonts w:hint="eastAsia" w:ascii="仿宋" w:hAnsi="仿宋" w:eastAsia="仿宋" w:cs="仿宋"/>
          <w:b/>
          <w:bCs/>
          <w:sz w:val="28"/>
          <w:szCs w:val="28"/>
        </w:rPr>
        <w:t>质保期：</w:t>
      </w:r>
      <w:r>
        <w:rPr>
          <w:rFonts w:hint="eastAsia" w:ascii="仿宋" w:hAnsi="仿宋" w:eastAsia="仿宋" w:cs="仿宋"/>
          <w:bCs/>
          <w:sz w:val="28"/>
          <w:szCs w:val="28"/>
        </w:rPr>
        <w:t>该项目要求质保期至少两年。</w:t>
      </w:r>
    </w:p>
    <w:p>
      <w:pPr>
        <w:pStyle w:val="2"/>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5.2.10</w:t>
      </w:r>
      <w:r>
        <w:rPr>
          <w:rFonts w:hint="eastAsia" w:ascii="仿宋" w:hAnsi="仿宋" w:eastAsia="仿宋" w:cs="仿宋"/>
          <w:b/>
          <w:bCs/>
          <w:sz w:val="28"/>
          <w:szCs w:val="28"/>
        </w:rPr>
        <w:t>.授权：本次参加的投标方需有电缆厂家生产授权。</w:t>
      </w:r>
    </w:p>
    <w:p>
      <w:pPr>
        <w:pStyle w:val="3"/>
        <w:ind w:firstLine="210"/>
        <w:rPr>
          <w:rFonts w:hint="eastAsia"/>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以满足招标文件要求且投标价格最低的投标报价作为基准价，其余投标报价得分=（基准价／投标报价）×100。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以供应商报价文件为准。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技术参数响应</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16</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完全符合招标文件第五</w:t>
            </w:r>
            <w:r>
              <w:rPr>
                <w:rFonts w:hint="eastAsia" w:ascii="仿宋" w:hAnsi="仿宋" w:eastAsia="仿宋" w:cs="仿宋"/>
                <w:color w:val="000000" w:themeColor="text1"/>
                <w:sz w:val="24"/>
                <w14:textFill>
                  <w14:solidFill>
                    <w14:schemeClr w14:val="tx1"/>
                  </w14:solidFill>
                </w14:textFill>
              </w:rPr>
              <w:t>部分</w:t>
            </w:r>
            <w:r>
              <w:rPr>
                <w:rFonts w:hint="eastAsia" w:ascii="仿宋" w:hAnsi="仿宋" w:eastAsia="仿宋" w:cs="仿宋"/>
                <w:color w:val="000000" w:themeColor="text1"/>
                <w:sz w:val="24"/>
                <w:lang w:val="zh-CN"/>
                <w14:textFill>
                  <w14:solidFill>
                    <w14:schemeClr w14:val="tx1"/>
                  </w14:solidFill>
                </w14:textFill>
              </w:rPr>
              <w:t>“技术参数”的得</w:t>
            </w: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zh-CN"/>
                <w14:textFill>
                  <w14:solidFill>
                    <w14:schemeClr w14:val="tx1"/>
                  </w14:solidFill>
                </w14:textFill>
              </w:rPr>
              <w:t>，有一项不满足“技术参数”的扣</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分，扣完为止。</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以供应商提供的响应文件为准。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施工方案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kern w:val="0"/>
                <w:sz w:val="24"/>
              </w:rPr>
              <w:t>28</w:t>
            </w:r>
            <w:r>
              <w:rPr>
                <w:rFonts w:hint="eastAsia" w:ascii="仿宋" w:hAnsi="仿宋" w:eastAsia="仿宋" w:cs="仿宋"/>
                <w:kern w:val="0"/>
                <w:sz w:val="24"/>
              </w:rPr>
              <w:t>%</w:t>
            </w:r>
          </w:p>
        </w:tc>
        <w:tc>
          <w:tcPr>
            <w:tcW w:w="2693" w:type="dxa"/>
            <w:vAlign w:val="center"/>
          </w:tcPr>
          <w:p>
            <w:pPr>
              <w:spacing w:line="360" w:lineRule="auto"/>
              <w:ind w:firstLine="28"/>
              <w:rPr>
                <w:rFonts w:ascii="仿宋" w:hAnsi="仿宋" w:eastAsia="仿宋" w:cs="仿宋"/>
                <w:sz w:val="24"/>
                <w:lang w:val="zh-CN"/>
              </w:rPr>
            </w:pPr>
            <w:r>
              <w:rPr>
                <w:rFonts w:hint="eastAsia" w:ascii="仿宋" w:hAnsi="仿宋" w:eastAsia="仿宋" w:cs="仿宋"/>
                <w:sz w:val="24"/>
                <w:lang w:val="zh-CN"/>
              </w:rPr>
              <w:t>供应商结合本项目及采购人实际需要，提供施工</w:t>
            </w:r>
            <w:r>
              <w:rPr>
                <w:rFonts w:hint="eastAsia" w:ascii="仿宋" w:hAnsi="仿宋" w:eastAsia="仿宋" w:cs="仿宋"/>
                <w:sz w:val="24"/>
              </w:rPr>
              <w:t>方案</w:t>
            </w:r>
            <w:r>
              <w:rPr>
                <w:rFonts w:hint="eastAsia" w:ascii="仿宋" w:hAnsi="仿宋" w:eastAsia="仿宋" w:cs="仿宋"/>
                <w:sz w:val="24"/>
                <w:lang w:val="zh-CN"/>
              </w:rPr>
              <w:t>，对提供施工方案的详细完整程度、合理性、全面性、可操作性等进行综合评审：</w:t>
            </w:r>
          </w:p>
          <w:p>
            <w:pPr>
              <w:spacing w:line="360" w:lineRule="auto"/>
              <w:ind w:firstLine="28"/>
              <w:rPr>
                <w:rFonts w:ascii="仿宋" w:hAnsi="仿宋" w:eastAsia="仿宋" w:cs="仿宋"/>
                <w:sz w:val="24"/>
                <w:lang w:val="zh-CN"/>
              </w:rPr>
            </w:pPr>
            <w:r>
              <w:rPr>
                <w:rFonts w:hint="eastAsia" w:ascii="仿宋" w:hAnsi="仿宋" w:eastAsia="仿宋" w:cs="仿宋"/>
                <w:sz w:val="24"/>
                <w:lang w:val="zh-CN"/>
              </w:rPr>
              <w:t>（1）根据提供的施工方案内容是否详细完整、</w:t>
            </w:r>
            <w:r>
              <w:rPr>
                <w:rFonts w:hint="eastAsia" w:ascii="仿宋" w:hAnsi="仿宋" w:eastAsia="仿宋" w:cs="仿宋"/>
                <w:sz w:val="24"/>
              </w:rPr>
              <w:t>方案细致</w:t>
            </w:r>
            <w:r>
              <w:rPr>
                <w:rFonts w:hint="eastAsia" w:ascii="仿宋" w:hAnsi="仿宋" w:eastAsia="仿宋" w:cs="仿宋"/>
                <w:sz w:val="24"/>
                <w:lang w:val="zh-CN"/>
              </w:rPr>
              <w:t>、可操作性程度，打分</w:t>
            </w:r>
            <w:r>
              <w:rPr>
                <w:rFonts w:ascii="仿宋" w:hAnsi="仿宋" w:eastAsia="仿宋" w:cs="仿宋"/>
                <w:sz w:val="24"/>
                <w:lang w:val="zh-CN"/>
              </w:rPr>
              <w:t>1</w:t>
            </w:r>
            <w:r>
              <w:rPr>
                <w:rFonts w:hint="eastAsia" w:ascii="仿宋" w:hAnsi="仿宋" w:eastAsia="仿宋" w:cs="仿宋"/>
                <w:sz w:val="24"/>
                <w:lang w:val="zh-CN"/>
              </w:rPr>
              <w:t>-</w:t>
            </w:r>
            <w:r>
              <w:rPr>
                <w:rFonts w:ascii="仿宋" w:hAnsi="仿宋" w:eastAsia="仿宋" w:cs="仿宋"/>
                <w:sz w:val="24"/>
                <w:lang w:val="zh-CN"/>
              </w:rPr>
              <w:t>28</w:t>
            </w:r>
            <w:r>
              <w:rPr>
                <w:rFonts w:hint="eastAsia" w:ascii="仿宋" w:hAnsi="仿宋" w:eastAsia="仿宋" w:cs="仿宋"/>
                <w:sz w:val="24"/>
                <w:lang w:val="zh-CN"/>
              </w:rPr>
              <w:t>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以供应商提供的施工方案为准。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履约能力</w:t>
            </w:r>
          </w:p>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提供自201</w:t>
            </w:r>
            <w:r>
              <w:rPr>
                <w:rFonts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年01月01日至今，每提供1个类似项目履约经验的得</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分，最多得</w:t>
            </w: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c>
          <w:tcPr>
            <w:tcW w:w="2127" w:type="dxa"/>
            <w:vAlign w:val="center"/>
          </w:tcPr>
          <w:p>
            <w:pPr>
              <w:widowControl/>
              <w:spacing w:line="360"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提供的成交（中标）通知复印件或合同复印件，并加盖供应商公章。</w:t>
            </w:r>
          </w:p>
          <w:p>
            <w:pPr>
              <w:pStyle w:val="2"/>
              <w:rPr>
                <w:rFonts w:ascii="仿宋" w:hAnsi="仿宋" w:eastAsia="仿宋"/>
                <w:color w:val="000000" w:themeColor="text1"/>
                <w14:textFill>
                  <w14:solidFill>
                    <w14:schemeClr w14:val="tx1"/>
                  </w14:solidFill>
                </w14:textFill>
              </w:rPr>
            </w:pP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5.2采购联系人：夏老师028-81020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2"/>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我单位作为参选人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2"/>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2"/>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我单位作为本次采购项目的参选人，根据招标文件要求，现郑重承诺如下：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项目施工方案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（参选人详细阐述项目施工方案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说明：包含但不限于项目施工方案、服务承诺、安全施工方案等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9"/>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9"/>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9"/>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5103"/>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701"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103"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履约保证金为合同金额的</w:t>
            </w:r>
            <w:r>
              <w:rPr>
                <w:rFonts w:ascii="仿宋" w:hAnsi="仿宋" w:eastAsia="仿宋" w:cs="仿宋"/>
                <w:color w:val="000000" w:themeColor="text1"/>
                <w:kern w:val="0"/>
                <w:sz w:val="24"/>
                <w:szCs w:val="24"/>
                <w14:textFill>
                  <w14:solidFill>
                    <w14:schemeClr w14:val="tx1"/>
                  </w14:solidFill>
                </w14:textFill>
              </w:rPr>
              <w:t>10</w:t>
            </w:r>
            <w:r>
              <w:rPr>
                <w:rFonts w:hint="eastAsia" w:ascii="仿宋" w:hAnsi="仿宋" w:eastAsia="仿宋" w:cs="仿宋"/>
                <w:color w:val="000000" w:themeColor="text1"/>
                <w:kern w:val="0"/>
                <w:sz w:val="24"/>
                <w:szCs w:val="24"/>
                <w14:textFill>
                  <w14:solidFill>
                    <w14:schemeClr w14:val="tx1"/>
                  </w14:solidFill>
                </w14:textFill>
              </w:rPr>
              <w:t>%</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工程工期</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sz w:val="24"/>
              </w:rPr>
              <w:t>20</w:t>
            </w:r>
            <w:r>
              <w:rPr>
                <w:rFonts w:hint="eastAsia" w:ascii="仿宋" w:hAnsi="仿宋" w:eastAsia="仿宋" w:cs="仿宋"/>
                <w:sz w:val="24"/>
              </w:rPr>
              <w:t>个日历日内完成施工，中标后以甲方通知入场施工日期起计算。</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结算方式</w:t>
            </w:r>
          </w:p>
        </w:tc>
        <w:tc>
          <w:tcPr>
            <w:tcW w:w="5103"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合同签订生效后，甲方收到乙方等额发票后5个工作日内支付合同金额的3</w:t>
            </w:r>
            <w:r>
              <w:rPr>
                <w:rFonts w:ascii="仿宋" w:hAnsi="仿宋" w:eastAsia="仿宋" w:cs="仿宋"/>
                <w:bCs/>
                <w:sz w:val="24"/>
              </w:rPr>
              <w:t>0</w:t>
            </w:r>
            <w:r>
              <w:rPr>
                <w:rFonts w:hint="eastAsia" w:ascii="仿宋" w:hAnsi="仿宋" w:eastAsia="仿宋" w:cs="仿宋"/>
                <w:bCs/>
                <w:sz w:val="24"/>
              </w:rPr>
              <w:t>%工程款；工程整体施工完成并验收合格后，甲方收到乙方等额发票后5个工作日内支付合同金额的7</w:t>
            </w:r>
            <w:r>
              <w:rPr>
                <w:rFonts w:ascii="仿宋" w:hAnsi="仿宋" w:eastAsia="仿宋" w:cs="仿宋"/>
                <w:bCs/>
                <w:sz w:val="24"/>
              </w:rPr>
              <w:t>0</w:t>
            </w:r>
            <w:r>
              <w:rPr>
                <w:rFonts w:hint="eastAsia" w:ascii="仿宋" w:hAnsi="仿宋" w:eastAsia="仿宋" w:cs="仿宋"/>
                <w:bCs/>
                <w:sz w:val="24"/>
              </w:rPr>
              <w:t>%工程款。</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验收标准</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1.乙方所施工的工程项目的工程质量应符合国家《电气装置安装工程电缆线路施工及验收规范》GB 50389-2006等规范和标准、规程，并高于行业规范标准，并按照《施工质量验收规范》进行验收。</w:t>
            </w:r>
          </w:p>
          <w:p>
            <w:pPr>
              <w:pStyle w:val="4"/>
              <w:tabs>
                <w:tab w:val="left" w:pos="6880"/>
              </w:tabs>
              <w:spacing w:line="360" w:lineRule="auto"/>
              <w:ind w:firstLine="0"/>
              <w:jc w:val="left"/>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2.按国家有关规定、采购文件的技术参数、商务要求和供应商的响应文件及承诺以及合同约定标准进行验收。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3.按照目前现行施工验收标准进行验收。</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年</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质量保证金</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质量保证金为</w:t>
            </w:r>
            <w:r>
              <w:rPr>
                <w:rFonts w:hint="eastAsia" w:ascii="仿宋" w:hAnsi="仿宋" w:eastAsia="仿宋" w:cs="仿宋"/>
                <w:bCs/>
                <w:sz w:val="24"/>
              </w:rPr>
              <w:t>合同金额3%</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服务地点</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rPr>
              <w:t>采购人指定地点</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安全责任</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9</w:t>
            </w:r>
          </w:p>
        </w:tc>
        <w:tc>
          <w:tcPr>
            <w:tcW w:w="1701"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5103"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bl>
    <w:p>
      <w:pPr>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表格内的具体内容参考5</w:t>
      </w:r>
      <w:r>
        <w:rPr>
          <w:rFonts w:ascii="仿宋" w:hAnsi="仿宋" w:eastAsia="仿宋"/>
          <w:b/>
          <w:color w:val="000000" w:themeColor="text1"/>
          <w:sz w:val="24"/>
          <w14:textFill>
            <w14:solidFill>
              <w14:schemeClr w14:val="tx1"/>
            </w14:solidFill>
          </w14:textFill>
        </w:rPr>
        <w:t>.2</w:t>
      </w:r>
    </w:p>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b/>
          <w:color w:val="000000" w:themeColor="text1"/>
          <w:sz w:val="28"/>
          <w:szCs w:val="28"/>
          <w14:textFill>
            <w14:solidFill>
              <w14:schemeClr w14:val="tx1"/>
            </w14:solidFill>
          </w14:textFill>
        </w:rPr>
        <w:t>加</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号的条款均被视为重要的指标要求，必须一一响应。若有一项带“</w:t>
      </w:r>
      <w:r>
        <w:rPr>
          <w:rFonts w:hint="eastAsia" w:ascii="仿宋" w:hAnsi="仿宋" w:eastAsia="仿宋" w:cs="仿宋"/>
          <w:b/>
          <w:bCs/>
          <w:sz w:val="24"/>
        </w:rPr>
        <w:t>▲</w:t>
      </w:r>
      <w:r>
        <w:rPr>
          <w:rFonts w:hint="eastAsia" w:ascii="仿宋" w:hAnsi="仿宋" w:eastAsia="仿宋" w:cstheme="minorEastAsia"/>
          <w:b/>
          <w:color w:val="000000" w:themeColor="text1"/>
          <w:sz w:val="28"/>
          <w:szCs w:val="28"/>
          <w14:textFill>
            <w14:solidFill>
              <w14:schemeClr w14:val="tx1"/>
            </w14:solidFill>
          </w14:textFill>
        </w:rPr>
        <w:t>”的指标要求未响应或不满足，将按投标无效处理。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50F5C"/>
    <w:rsid w:val="00056200"/>
    <w:rsid w:val="00063E39"/>
    <w:rsid w:val="00066AF9"/>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0410"/>
    <w:rsid w:val="001D1FF2"/>
    <w:rsid w:val="001D54C4"/>
    <w:rsid w:val="001D7338"/>
    <w:rsid w:val="001E1260"/>
    <w:rsid w:val="00210D1F"/>
    <w:rsid w:val="002440F8"/>
    <w:rsid w:val="002473D4"/>
    <w:rsid w:val="0025727E"/>
    <w:rsid w:val="002A4A5B"/>
    <w:rsid w:val="002B2A52"/>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C5643"/>
    <w:rsid w:val="003D06FE"/>
    <w:rsid w:val="003E7213"/>
    <w:rsid w:val="003E7B7C"/>
    <w:rsid w:val="003F22C4"/>
    <w:rsid w:val="00401BA7"/>
    <w:rsid w:val="00402815"/>
    <w:rsid w:val="004155FF"/>
    <w:rsid w:val="00435364"/>
    <w:rsid w:val="00451112"/>
    <w:rsid w:val="004549A8"/>
    <w:rsid w:val="00460D3F"/>
    <w:rsid w:val="004622D1"/>
    <w:rsid w:val="00470E68"/>
    <w:rsid w:val="004A2F50"/>
    <w:rsid w:val="004B0B0D"/>
    <w:rsid w:val="004C1B28"/>
    <w:rsid w:val="004C5B21"/>
    <w:rsid w:val="004D6FB0"/>
    <w:rsid w:val="004E7E24"/>
    <w:rsid w:val="004F04E1"/>
    <w:rsid w:val="005112C8"/>
    <w:rsid w:val="00513A3D"/>
    <w:rsid w:val="005234D9"/>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8C28F1"/>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06AFE"/>
    <w:rsid w:val="00A272A3"/>
    <w:rsid w:val="00A3284C"/>
    <w:rsid w:val="00A44375"/>
    <w:rsid w:val="00A45524"/>
    <w:rsid w:val="00A51F68"/>
    <w:rsid w:val="00A6066E"/>
    <w:rsid w:val="00A7584C"/>
    <w:rsid w:val="00A8030F"/>
    <w:rsid w:val="00A8719D"/>
    <w:rsid w:val="00A90F15"/>
    <w:rsid w:val="00A96622"/>
    <w:rsid w:val="00AA0519"/>
    <w:rsid w:val="00AA2535"/>
    <w:rsid w:val="00AB221F"/>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8794B"/>
    <w:rsid w:val="00B90053"/>
    <w:rsid w:val="00B90E93"/>
    <w:rsid w:val="00B92299"/>
    <w:rsid w:val="00B93315"/>
    <w:rsid w:val="00BA3F11"/>
    <w:rsid w:val="00BA559E"/>
    <w:rsid w:val="00BC677E"/>
    <w:rsid w:val="00BD780E"/>
    <w:rsid w:val="00BE3788"/>
    <w:rsid w:val="00BF5502"/>
    <w:rsid w:val="00BF646D"/>
    <w:rsid w:val="00C21575"/>
    <w:rsid w:val="00C31C63"/>
    <w:rsid w:val="00C34737"/>
    <w:rsid w:val="00C45016"/>
    <w:rsid w:val="00C52B72"/>
    <w:rsid w:val="00C840F4"/>
    <w:rsid w:val="00C86C89"/>
    <w:rsid w:val="00C87933"/>
    <w:rsid w:val="00C9510A"/>
    <w:rsid w:val="00CE610A"/>
    <w:rsid w:val="00CE73F6"/>
    <w:rsid w:val="00CF088F"/>
    <w:rsid w:val="00D166B1"/>
    <w:rsid w:val="00D24D8B"/>
    <w:rsid w:val="00D30B90"/>
    <w:rsid w:val="00D71AFA"/>
    <w:rsid w:val="00DF32CB"/>
    <w:rsid w:val="00DF5C52"/>
    <w:rsid w:val="00E035FD"/>
    <w:rsid w:val="00E255F6"/>
    <w:rsid w:val="00E274BE"/>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17D6B0D"/>
    <w:rsid w:val="7277650C"/>
    <w:rsid w:val="73316EF5"/>
    <w:rsid w:val="73B644A9"/>
    <w:rsid w:val="78E925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99"/>
    <w:rPr>
      <w:rFonts w:ascii="Times New Roman"/>
    </w:rPr>
  </w:style>
  <w:style w:type="paragraph" w:styleId="3">
    <w:name w:val="Body Text First Indent"/>
    <w:basedOn w:val="2"/>
    <w:link w:val="18"/>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7"/>
    <w:qFormat/>
    <w:uiPriority w:val="0"/>
    <w:pPr>
      <w:jc w:val="left"/>
    </w:pPr>
    <w:rPr>
      <w:sz w:val="18"/>
      <w:szCs w:val="20"/>
    </w:rPr>
  </w:style>
  <w:style w:type="paragraph" w:styleId="6">
    <w:name w:val="Body Text Indent"/>
    <w:basedOn w:val="1"/>
    <w:link w:val="15"/>
    <w:qFormat/>
    <w:uiPriority w:val="0"/>
    <w:pPr>
      <w:spacing w:after="120"/>
      <w:ind w:left="420" w:leftChars="200"/>
    </w:pPr>
    <w:rPr>
      <w:rFonts w:ascii="Calibri" w:hAnsi="Calibri" w:eastAsia="宋体" w:cs="Times New Roman"/>
      <w:lang w:val="zh-CN"/>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3">
    <w:name w:val="页眉 字符"/>
    <w:basedOn w:val="10"/>
    <w:link w:val="8"/>
    <w:qFormat/>
    <w:uiPriority w:val="0"/>
    <w:rPr>
      <w:rFonts w:asciiTheme="minorHAnsi" w:hAnsiTheme="minorHAnsi" w:eastAsiaTheme="minorEastAsia" w:cstheme="minorBidi"/>
      <w:kern w:val="2"/>
      <w:sz w:val="18"/>
      <w:szCs w:val="18"/>
    </w:rPr>
  </w:style>
  <w:style w:type="character" w:customStyle="1" w:styleId="14">
    <w:name w:val="页脚 字符"/>
    <w:basedOn w:val="10"/>
    <w:link w:val="7"/>
    <w:qFormat/>
    <w:uiPriority w:val="0"/>
    <w:rPr>
      <w:rFonts w:asciiTheme="minorHAnsi" w:hAnsiTheme="minorHAnsi" w:eastAsiaTheme="minorEastAsia" w:cstheme="minorBidi"/>
      <w:kern w:val="2"/>
      <w:sz w:val="18"/>
      <w:szCs w:val="18"/>
    </w:rPr>
  </w:style>
  <w:style w:type="character" w:customStyle="1" w:styleId="15">
    <w:name w:val="正文文本缩进 字符"/>
    <w:basedOn w:val="10"/>
    <w:link w:val="6"/>
    <w:qFormat/>
    <w:uiPriority w:val="0"/>
    <w:rPr>
      <w:rFonts w:ascii="Calibri" w:hAnsi="Calibri"/>
      <w:kern w:val="2"/>
      <w:sz w:val="21"/>
      <w:szCs w:val="24"/>
      <w:lang w:val="zh-CN"/>
    </w:rPr>
  </w:style>
  <w:style w:type="character" w:customStyle="1" w:styleId="16">
    <w:name w:val="正文文本 字符"/>
    <w:basedOn w:val="10"/>
    <w:link w:val="2"/>
    <w:qFormat/>
    <w:uiPriority w:val="99"/>
    <w:rPr>
      <w:rFonts w:hAnsiTheme="minorHAnsi" w:eastAsiaTheme="minorEastAsia" w:cstheme="minorBidi"/>
      <w:kern w:val="2"/>
      <w:sz w:val="21"/>
      <w:szCs w:val="24"/>
    </w:rPr>
  </w:style>
  <w:style w:type="character" w:customStyle="1" w:styleId="17">
    <w:name w:val="批注文字 字符"/>
    <w:link w:val="5"/>
    <w:qFormat/>
    <w:uiPriority w:val="0"/>
    <w:rPr>
      <w:rFonts w:asciiTheme="minorHAnsi" w:hAnsiTheme="minorHAnsi" w:eastAsiaTheme="minorEastAsia" w:cstheme="minorBidi"/>
      <w:kern w:val="2"/>
      <w:sz w:val="18"/>
    </w:rPr>
  </w:style>
  <w:style w:type="character" w:customStyle="1" w:styleId="18">
    <w:name w:val="正文首行缩进 字符"/>
    <w:basedOn w:val="16"/>
    <w:link w:val="3"/>
    <w:qFormat/>
    <w:uiPriority w:val="99"/>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906</Words>
  <Characters>5170</Characters>
  <Lines>43</Lines>
  <Paragraphs>12</Paragraphs>
  <TotalTime>0</TotalTime>
  <ScaleCrop>false</ScaleCrop>
  <LinksUpToDate>false</LinksUpToDate>
  <CharactersWithSpaces>6064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2021-07-09T09:09:00Z</dcterms:created>
  <dc:creator>隆道-01</dc:creator>
  <cp:lastModifiedBy>e 姑娘</cp:lastModifiedBy>
  <dcterms:modified xsi:type="dcterms:W3CDTF">2021-07-29T03:23:14Z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9368F6916C4F4847A8ACA1771BD501F1</vt:lpwstr>
  </property>
</Properties>
</file>