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服务需求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7" w:lineRule="atLeast"/>
        <w:ind w:left="0" w:right="0" w:firstLine="640" w:firstLineChars="200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本次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宣传片以医院介绍为主体，需涵盖医院简介、发展历程、医疗情况、科研情况、设备情况、公卫、政策落实、社会责任担当及其他。要求：视频内容呈现需契合我院省级精神卫生工作管理机构定位，表达恢宏大气，符合我院形象，充满时代感；配乐适宜；画质为全高清；时长保持在4至10分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7" w:lineRule="atLeast"/>
        <w:ind w:left="0" w:right="0" w:firstLine="643" w:firstLineChars="200"/>
        <w:textAlignment w:val="auto"/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视频参考资料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7" w:lineRule="atLeast"/>
        <w:ind w:left="0" w:right="0" w:firstLine="640" w:firstLineChars="200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医院成立宣传片：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"http://www.scsjsyxzx.com/news_zxbb/2018/pmbk5ezJ.html" </w:instrTex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default" w:ascii="仿宋_GB2312" w:hAnsi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http://www.scsjsyxzx.com/news_zxbb/2018/pmbk5ezJ.html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7" w:lineRule="atLeast"/>
        <w:ind w:left="0" w:right="0" w:firstLine="640" w:firstLineChars="200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医院简介：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"http://www.scsjsyxzx.com/into_hos/" </w:instrTex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default" w:ascii="仿宋_GB2312" w:hAnsi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http://www.scsjsyxzx.com/into_hos/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7" w:lineRule="atLeast"/>
        <w:ind w:left="0" w:right="0" w:firstLine="640" w:firstLineChars="200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院史馆：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"http://www.scsjsyxzx.com/into_ysg_zxdds/" </w:instrTex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default" w:ascii="仿宋_GB2312" w:hAnsi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http://www.scsjsyxzx.com/into_ysg_zxdds/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7" w:lineRule="atLeast"/>
        <w:ind w:left="0" w:right="0" w:firstLine="640" w:firstLineChars="200"/>
        <w:textAlignment w:val="auto"/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2021-08-27T06:51:36Z</dcterms:created>
  <dc:creator>库房管理</dc:creator>
  <cp:lastModifiedBy>e 姑娘</cp:lastModifiedBy>
  <dcterms:modified xsi:type="dcterms:W3CDTF">2021-08-27T06:51:46Z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EBC0BFB4A5A24348BD84CC5FE69FC589</vt:lpwstr>
  </property>
</Properties>
</file>