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TMS伪刺激系统采购项目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3"/>
        <w:rPr>
          <w:rFonts w:ascii="仿宋" w:hAnsi="仿宋" w:eastAsia="仿宋"/>
        </w:rPr>
      </w:pPr>
    </w:p>
    <w:p>
      <w:pPr>
        <w:pStyle w:val="3"/>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3"/>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因四川省精神医学中心神经调控开展临床业务需求，需要采购1套TMS伪刺激系统。</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8</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 xml:space="preserve">8   </w:t>
      </w:r>
      <w:r>
        <w:rPr>
          <w:rFonts w:ascii="仿宋" w:hAnsi="仿宋" w:eastAsia="仿宋" w:cstheme="minorEastAsia"/>
          <w:color w:val="000000" w:themeColor="text1"/>
          <w:sz w:val="28"/>
          <w:szCs w:val="28"/>
          <w14:textFill>
            <w14:solidFill>
              <w14:schemeClr w14:val="tx1"/>
            </w14:solidFill>
          </w14:textFill>
        </w:rPr>
        <w:t>17:00</w:t>
      </w:r>
      <w:r>
        <w:rPr>
          <w:rFonts w:hint="eastAsia" w:ascii="仿宋" w:hAnsi="仿宋" w:eastAsia="仿宋" w:cstheme="minorEastAsia"/>
          <w:color w:val="000000" w:themeColor="text1"/>
          <w:sz w:val="28"/>
          <w:szCs w:val="28"/>
          <w14:textFill>
            <w14:solidFill>
              <w14:schemeClr w14:val="tx1"/>
            </w14:solidFill>
          </w14:textFill>
        </w:rPr>
        <w:t>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w:t>
      </w:r>
      <w:bookmarkStart w:id="0" w:name="_GoBack"/>
      <w:bookmarkEnd w:id="0"/>
      <w:r>
        <w:rPr>
          <w:rFonts w:hint="eastAsia" w:ascii="仿宋" w:hAnsi="仿宋" w:eastAsia="仿宋" w:cstheme="minorEastAsia"/>
          <w:color w:val="000000" w:themeColor="text1"/>
          <w:sz w:val="28"/>
          <w:szCs w:val="28"/>
          <w14:textFill>
            <w14:solidFill>
              <w14:schemeClr w14:val="tx1"/>
            </w14:solidFill>
          </w14:textFill>
        </w:rPr>
        <w:t>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16万元</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tbl>
      <w:tblPr>
        <w:tblStyle w:val="12"/>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2170"/>
        <w:gridCol w:w="2170"/>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6" w:hRule="atLeast"/>
        </w:trPr>
        <w:tc>
          <w:tcPr>
            <w:tcW w:w="2896"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设备名称</w:t>
            </w:r>
          </w:p>
        </w:tc>
        <w:tc>
          <w:tcPr>
            <w:tcW w:w="2170" w:type="dxa"/>
          </w:tcPr>
          <w:p>
            <w:pPr>
              <w:jc w:val="center"/>
              <w:rPr>
                <w:rFonts w:ascii="仿宋" w:hAnsi="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采购预算/限高价（总价）</w:t>
            </w:r>
          </w:p>
        </w:tc>
        <w:tc>
          <w:tcPr>
            <w:tcW w:w="2170"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数量（单位）</w:t>
            </w:r>
          </w:p>
        </w:tc>
        <w:tc>
          <w:tcPr>
            <w:tcW w:w="1443"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是否医疗器械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96"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TMS伪刺激系统</w:t>
            </w:r>
          </w:p>
        </w:tc>
        <w:tc>
          <w:tcPr>
            <w:tcW w:w="2170"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16万元</w:t>
            </w:r>
          </w:p>
        </w:tc>
        <w:tc>
          <w:tcPr>
            <w:tcW w:w="2170"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1套</w:t>
            </w:r>
          </w:p>
        </w:tc>
        <w:tc>
          <w:tcPr>
            <w:tcW w:w="1443"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是</w:t>
            </w:r>
          </w:p>
        </w:tc>
      </w:tr>
    </w:tbl>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3"/>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合格供应商不足三家，予以谈判或磋商。</w:t>
      </w:r>
    </w:p>
    <w:p>
      <w:pPr>
        <w:pStyle w:val="4"/>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4"/>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10"/>
        <w:rPr>
          <w:rFonts w:ascii="仿宋" w:hAnsi="仿宋" w:eastAsia="仿宋"/>
          <w:b/>
          <w:color w:val="000000"/>
          <w:sz w:val="28"/>
          <w:szCs w:val="27"/>
        </w:rPr>
      </w:pPr>
      <w:r>
        <w:rPr>
          <w:rFonts w:hint="eastAsia" w:ascii="仿宋" w:hAnsi="仿宋" w:eastAsia="仿宋"/>
          <w:b/>
          <w:color w:val="000000"/>
          <w:sz w:val="28"/>
          <w:szCs w:val="27"/>
        </w:rPr>
        <w:t>5.1资格要求</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2020-2022年度（任意一年）经审计的财务报告复印件（包含审计报告和审计报告中所涉及的财务报表和报表附注）；②也可提供2020-2022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1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法定代表人授权书（格式4）原件和授权代表身份证复印件（投标人代表为非法定代表人时提供）。</w:t>
      </w:r>
    </w:p>
    <w:p>
      <w:pPr>
        <w:pStyle w:val="10"/>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10"/>
        <w:rPr>
          <w:rFonts w:ascii="仿宋" w:hAnsi="仿宋" w:eastAsia="仿宋"/>
          <w:color w:val="000000"/>
          <w:sz w:val="28"/>
          <w:szCs w:val="27"/>
        </w:rPr>
      </w:pPr>
      <w:r>
        <w:rPr>
          <w:rFonts w:hint="eastAsia" w:ascii="仿宋" w:hAnsi="仿宋" w:eastAsia="仿宋"/>
          <w:color w:val="000000"/>
          <w:sz w:val="28"/>
          <w:szCs w:val="27"/>
        </w:rPr>
        <w:t>要求设备包含但不限于以下技术参数：</w:t>
      </w:r>
    </w:p>
    <w:p>
      <w:pPr>
        <w:pStyle w:val="10"/>
        <w:rPr>
          <w:rFonts w:ascii="仿宋" w:hAnsi="仿宋" w:eastAsia="仿宋"/>
          <w:color w:val="000000"/>
          <w:sz w:val="28"/>
          <w:szCs w:val="27"/>
        </w:rPr>
      </w:pPr>
      <w:r>
        <w:rPr>
          <w:rFonts w:hint="eastAsia" w:ascii="仿宋" w:hAnsi="仿宋" w:eastAsia="仿宋"/>
          <w:color w:val="000000"/>
          <w:sz w:val="28"/>
          <w:szCs w:val="27"/>
        </w:rPr>
        <w:t>★1)伪刺激线圈系统由控制主机、伪刺激线圈、刺激卡、读写卡器、数据分析软件组成。</w:t>
      </w:r>
    </w:p>
    <w:p>
      <w:pPr>
        <w:pStyle w:val="10"/>
        <w:rPr>
          <w:rFonts w:ascii="仿宋" w:hAnsi="仿宋" w:eastAsia="仿宋"/>
          <w:color w:val="000000"/>
          <w:sz w:val="28"/>
          <w:szCs w:val="27"/>
        </w:rPr>
      </w:pPr>
      <w:r>
        <w:rPr>
          <w:rFonts w:hint="eastAsia" w:ascii="仿宋" w:hAnsi="仿宋" w:eastAsia="仿宋"/>
          <w:color w:val="000000"/>
          <w:sz w:val="28"/>
          <w:szCs w:val="27"/>
        </w:rPr>
        <w:t>★2)实现真正的随机双盲控制，真伪刺激线圈环路集成，且伪刺激发出声音强度、节律、震感等与真刺激无异。</w:t>
      </w:r>
    </w:p>
    <w:p>
      <w:pPr>
        <w:pStyle w:val="10"/>
        <w:rPr>
          <w:rFonts w:ascii="仿宋" w:hAnsi="仿宋" w:eastAsia="仿宋"/>
          <w:color w:val="000000"/>
          <w:sz w:val="28"/>
          <w:szCs w:val="27"/>
        </w:rPr>
      </w:pPr>
      <w:r>
        <w:rPr>
          <w:rFonts w:hint="eastAsia" w:ascii="仿宋" w:hAnsi="仿宋" w:eastAsia="仿宋"/>
          <w:color w:val="000000"/>
          <w:sz w:val="28"/>
          <w:szCs w:val="27"/>
        </w:rPr>
        <w:t>3）无需调整线圈位置或更换线圈类型，单面即可实现真伪刺激，保证操作人员及受试者对刺激模式均不知情。</w:t>
      </w:r>
    </w:p>
    <w:p>
      <w:pPr>
        <w:pStyle w:val="10"/>
        <w:rPr>
          <w:rFonts w:ascii="仿宋" w:hAnsi="仿宋" w:eastAsia="仿宋"/>
          <w:color w:val="000000"/>
          <w:sz w:val="28"/>
          <w:szCs w:val="27"/>
        </w:rPr>
      </w:pPr>
      <w:r>
        <w:rPr>
          <w:rFonts w:hint="eastAsia" w:ascii="仿宋" w:hAnsi="仿宋" w:eastAsia="仿宋"/>
          <w:color w:val="000000"/>
          <w:sz w:val="28"/>
          <w:szCs w:val="27"/>
        </w:rPr>
        <w:t>4）伪刺激线圈支持圆形和八字型两种，均可实现单面真/伪刺激智能切换，且线圈冷却方式为智能液冷，可大大保证线圈使用寿命和被试者的安全。</w:t>
      </w:r>
    </w:p>
    <w:p>
      <w:pPr>
        <w:pStyle w:val="10"/>
        <w:rPr>
          <w:rFonts w:ascii="仿宋" w:hAnsi="仿宋" w:eastAsia="仿宋"/>
          <w:color w:val="000000"/>
          <w:sz w:val="28"/>
          <w:szCs w:val="27"/>
        </w:rPr>
      </w:pPr>
      <w:r>
        <w:rPr>
          <w:rFonts w:hint="eastAsia" w:ascii="仿宋" w:hAnsi="仿宋" w:eastAsia="仿宋"/>
          <w:color w:val="000000"/>
          <w:sz w:val="28"/>
          <w:szCs w:val="27"/>
        </w:rPr>
        <w:t>5）刺激卡轻便小巧，易于携带，可存储用户信息，并可最大程度保证患者隐私。</w:t>
      </w:r>
    </w:p>
    <w:p>
      <w:pPr>
        <w:pStyle w:val="10"/>
        <w:rPr>
          <w:rFonts w:ascii="仿宋" w:hAnsi="仿宋" w:eastAsia="仿宋"/>
          <w:color w:val="000000"/>
          <w:sz w:val="28"/>
          <w:szCs w:val="27"/>
        </w:rPr>
      </w:pPr>
      <w:r>
        <w:rPr>
          <w:rFonts w:hint="eastAsia" w:ascii="仿宋" w:hAnsi="仿宋" w:eastAsia="仿宋"/>
          <w:color w:val="000000"/>
          <w:sz w:val="28"/>
          <w:szCs w:val="27"/>
        </w:rPr>
        <w:t>6）刺激卡可以反复烧录，保证多次临床试验使用。</w:t>
      </w:r>
    </w:p>
    <w:p>
      <w:pPr>
        <w:pStyle w:val="10"/>
        <w:rPr>
          <w:rFonts w:ascii="仿宋" w:hAnsi="仿宋" w:eastAsia="仿宋"/>
          <w:color w:val="000000"/>
          <w:sz w:val="28"/>
          <w:szCs w:val="27"/>
        </w:rPr>
      </w:pPr>
      <w:r>
        <w:rPr>
          <w:rFonts w:hint="eastAsia" w:ascii="仿宋" w:hAnsi="仿宋" w:eastAsia="仿宋"/>
          <w:color w:val="000000"/>
          <w:sz w:val="28"/>
          <w:szCs w:val="27"/>
        </w:rPr>
        <w:t>7）设盲和揭盲过程通过专用软件搭配读写卡器进行使用，读取刺激卡信息之后可进行数据整理。</w:t>
      </w:r>
    </w:p>
    <w:p>
      <w:pPr>
        <w:pStyle w:val="10"/>
        <w:rPr>
          <w:rFonts w:ascii="仿宋" w:hAnsi="仿宋" w:eastAsia="仿宋"/>
          <w:color w:val="000000"/>
          <w:sz w:val="28"/>
          <w:szCs w:val="27"/>
        </w:rPr>
      </w:pPr>
      <w:r>
        <w:rPr>
          <w:rFonts w:hint="eastAsia" w:ascii="仿宋" w:hAnsi="仿宋" w:eastAsia="仿宋"/>
          <w:color w:val="000000"/>
          <w:sz w:val="28"/>
          <w:szCs w:val="27"/>
        </w:rPr>
        <w:t>8）控制软件界面简约，兼容性和适配性强，可关联标准TMS刺激记录系统使用。</w:t>
      </w:r>
    </w:p>
    <w:p>
      <w:pPr>
        <w:pStyle w:val="3"/>
        <w:spacing w:line="360" w:lineRule="auto"/>
        <w:rPr>
          <w:rFonts w:ascii="仿宋" w:hAnsi="仿宋" w:eastAsia="仿宋" w:cs="仿宋"/>
          <w:b/>
          <w:spacing w:val="1"/>
          <w:sz w:val="28"/>
          <w:highlight w:val="none"/>
        </w:rPr>
      </w:pPr>
      <w:r>
        <w:rPr>
          <w:rFonts w:hint="eastAsia" w:ascii="仿宋" w:hAnsi="仿宋" w:eastAsia="仿宋" w:cs="仿宋"/>
          <w:b/>
          <w:spacing w:val="1"/>
          <w:sz w:val="28"/>
          <w:highlight w:val="none"/>
        </w:rPr>
        <w:t>5.</w:t>
      </w:r>
      <w:r>
        <w:rPr>
          <w:rFonts w:ascii="仿宋" w:hAnsi="仿宋" w:eastAsia="仿宋" w:cs="仿宋"/>
          <w:b/>
          <w:spacing w:val="1"/>
          <w:sz w:val="28"/>
          <w:highlight w:val="none"/>
        </w:rPr>
        <w:t>3</w:t>
      </w:r>
      <w:r>
        <w:rPr>
          <w:rFonts w:hint="eastAsia" w:ascii="仿宋" w:hAnsi="仿宋" w:eastAsia="仿宋" w:cs="仿宋"/>
          <w:b/>
          <w:spacing w:val="1"/>
          <w:sz w:val="28"/>
          <w:highlight w:val="none"/>
        </w:rPr>
        <w:t xml:space="preserve"> 商务要求</w:t>
      </w:r>
    </w:p>
    <w:p>
      <w:pPr>
        <w:pStyle w:val="3"/>
        <w:spacing w:line="360" w:lineRule="auto"/>
        <w:rPr>
          <w:rFonts w:ascii="仿宋" w:hAnsi="仿宋" w:eastAsia="仿宋" w:cs="仿宋"/>
          <w:b/>
          <w:spacing w:val="1"/>
          <w:sz w:val="28"/>
          <w:highlight w:val="none"/>
        </w:rPr>
      </w:pPr>
      <w:r>
        <w:rPr>
          <w:rFonts w:hint="eastAsia" w:ascii="仿宋" w:hAnsi="仿宋" w:eastAsia="仿宋"/>
          <w:color w:val="000000"/>
          <w:sz w:val="28"/>
          <w:szCs w:val="27"/>
          <w:highlight w:val="none"/>
        </w:rPr>
        <w:t>5.3.1付款方式：合同签订生效后，甲方收到乙方履约保证金付款凭证和等额发票后15个工作日内支付中标金额的30%款项；全部设备安装调试完成并验收合格后，甲方收到乙方等额发票后15个工作日内支付中标金额的70%款项。</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5.3.2履约保证金：乙方在合同签订后5个工作日内向甲方支付合同金额的10%的款项作为履约保证金。全部货物安装调试完毕并验收合格满一年后，甲方在接到乙方请款报告后15个工作日内一次性全额无息退还；乙方履约不合格的，履约保证金不予退还。。</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5.3.3交货时间：合同签订后</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个日内，成交供应商须将所有货物运抵现场安装调试完毕并交付采购人验收，具体时间可由双方在合同中约定。</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5.3.4由于成交供应商不能交付货物或逾期交付货物而违约的，除应及时交足货物外，应向甲方偿付逾期交货部分货款总额的千分之三/天的违约金；逾期交货超过</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天，甲方有权终止合同，履约保证金不予退还，并须全额退还甲方已经付给乙方的货款及支付累计逾期违约金。</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5.3.5交货地点：四川省精神医学中心。</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5.3.6售后服务（售后服务涉及费用均包含在投标人的投标报价中）：</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a.送货上门、安装、调试，并试运行。</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b.提供培训。保证受训人员能熟练操作，并对该设备能进行日常维护，如未达到，医院有权延后支付合同所约定之付款。</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c.如货物在质保期内出现质量问题，投标人须在接到通知后2 小时内响应，24 小时内到场维修，或以合同约定为准，并承担相关费用；如质保期内货物经投标人两次维修仍不能达到国家相关质量标准，采购人有权更换全新货物、退货并追究投标人违约责任。</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d.维修期间，根据采购人需要，提供备用设备。</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e.质保期不低于3年（合同签订后采购人出具验收报告之日起），范围：整机含所有部件（质保期内涉及维修、产品更换、人工费用等一切费用包含在此次报价中）。</w:t>
      </w:r>
    </w:p>
    <w:p>
      <w:pPr>
        <w:pStyle w:val="10"/>
        <w:rPr>
          <w:rFonts w:ascii="仿宋" w:hAnsi="仿宋" w:eastAsia="仿宋"/>
          <w:color w:val="000000"/>
          <w:sz w:val="28"/>
          <w:szCs w:val="27"/>
          <w:highlight w:val="none"/>
        </w:rPr>
      </w:pPr>
      <w:r>
        <w:rPr>
          <w:rFonts w:hint="eastAsia" w:ascii="仿宋" w:hAnsi="仿宋" w:eastAsia="仿宋"/>
          <w:color w:val="000000"/>
          <w:sz w:val="28"/>
          <w:szCs w:val="27"/>
          <w:highlight w:val="none"/>
        </w:rPr>
        <w:t>5.3.7验收：成交供应商与采购人将严格按照《财政部关于进一步加强政府采购需求和履约验收管理的指导意见》(财库〔2016〕205号)的要求与各设备验收内容及标准进行验收。</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1"/>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072"/>
        <w:gridCol w:w="850"/>
        <w:gridCol w:w="635"/>
        <w:gridCol w:w="347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jc w:val="center"/>
        </w:trPr>
        <w:tc>
          <w:tcPr>
            <w:tcW w:w="296" w:type="pct"/>
            <w:vAlign w:val="center"/>
          </w:tcPr>
          <w:p>
            <w:pPr>
              <w:wordWrap w:val="0"/>
              <w:ind w:firstLine="28"/>
              <w:jc w:val="center"/>
              <w:rPr>
                <w:rFonts w:ascii="仿宋" w:hAnsi="仿宋" w:eastAsia="仿宋" w:cs="仿宋"/>
                <w:sz w:val="24"/>
              </w:rPr>
            </w:pPr>
            <w:r>
              <w:rPr>
                <w:rFonts w:hint="eastAsia" w:ascii="仿宋" w:hAnsi="仿宋" w:eastAsia="仿宋" w:cs="仿宋"/>
                <w:sz w:val="24"/>
              </w:rPr>
              <w:t>序号</w:t>
            </w:r>
          </w:p>
        </w:tc>
        <w:tc>
          <w:tcPr>
            <w:tcW w:w="638"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评分因素及权重</w:t>
            </w:r>
          </w:p>
        </w:tc>
        <w:tc>
          <w:tcPr>
            <w:tcW w:w="506"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评分指标</w:t>
            </w:r>
          </w:p>
        </w:tc>
        <w:tc>
          <w:tcPr>
            <w:tcW w:w="378" w:type="pct"/>
            <w:vAlign w:val="center"/>
          </w:tcPr>
          <w:p>
            <w:pPr>
              <w:wordWrap w:val="0"/>
              <w:ind w:firstLine="28"/>
              <w:jc w:val="center"/>
              <w:rPr>
                <w:rFonts w:ascii="仿宋" w:hAnsi="仿宋" w:eastAsia="仿宋" w:cs="仿宋"/>
                <w:sz w:val="24"/>
              </w:rPr>
            </w:pPr>
            <w:r>
              <w:rPr>
                <w:rFonts w:hint="eastAsia" w:ascii="仿宋" w:hAnsi="仿宋" w:eastAsia="仿宋" w:cs="仿宋"/>
                <w:sz w:val="24"/>
              </w:rPr>
              <w:t>分值</w:t>
            </w:r>
          </w:p>
        </w:tc>
        <w:tc>
          <w:tcPr>
            <w:tcW w:w="2065"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评分标准</w:t>
            </w:r>
          </w:p>
        </w:tc>
        <w:tc>
          <w:tcPr>
            <w:tcW w:w="1117" w:type="pct"/>
            <w:vAlign w:val="center"/>
          </w:tcPr>
          <w:p>
            <w:pPr>
              <w:wordWrap w:val="0"/>
              <w:jc w:val="center"/>
              <w:rPr>
                <w:rFonts w:ascii="仿宋" w:hAnsi="仿宋" w:eastAsia="仿宋" w:cs="仿宋"/>
                <w:sz w:val="24"/>
              </w:rPr>
            </w:pPr>
            <w:r>
              <w:rPr>
                <w:rFonts w:hint="eastAsia" w:ascii="仿宋" w:hAnsi="仿宋" w:eastAsia="仿宋" w:cs="仿宋"/>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rPr>
            </w:pPr>
            <w:r>
              <w:rPr>
                <w:rFonts w:hint="eastAsia" w:ascii="仿宋" w:hAnsi="仿宋" w:eastAsia="仿宋" w:cs="仿宋"/>
                <w:sz w:val="24"/>
              </w:rPr>
              <w:t>1</w:t>
            </w:r>
          </w:p>
        </w:tc>
        <w:tc>
          <w:tcPr>
            <w:tcW w:w="638" w:type="pct"/>
            <w:vAlign w:val="center"/>
          </w:tcPr>
          <w:p>
            <w:pPr>
              <w:wordWrap w:val="0"/>
              <w:ind w:firstLine="28"/>
              <w:jc w:val="center"/>
              <w:rPr>
                <w:rFonts w:ascii="仿宋" w:hAnsi="仿宋" w:eastAsia="仿宋" w:cs="仿宋"/>
                <w:sz w:val="24"/>
              </w:rPr>
            </w:pPr>
            <w:r>
              <w:rPr>
                <w:rFonts w:hint="eastAsia" w:ascii="仿宋" w:hAnsi="仿宋" w:eastAsia="仿宋" w:cs="仿宋"/>
                <w:sz w:val="24"/>
              </w:rPr>
              <w:t>报价部分</w:t>
            </w:r>
          </w:p>
          <w:p>
            <w:pPr>
              <w:wordWrap w:val="0"/>
              <w:ind w:firstLine="28"/>
              <w:jc w:val="center"/>
              <w:rPr>
                <w:rFonts w:ascii="仿宋" w:hAnsi="仿宋" w:eastAsia="仿宋" w:cs="仿宋"/>
                <w:sz w:val="24"/>
              </w:rPr>
            </w:pPr>
            <w:r>
              <w:rPr>
                <w:rFonts w:hint="eastAsia" w:ascii="仿宋" w:hAnsi="仿宋" w:eastAsia="仿宋" w:cs="仿宋"/>
                <w:sz w:val="24"/>
              </w:rPr>
              <w:t>30%（共同类评分因素）</w:t>
            </w:r>
          </w:p>
        </w:tc>
        <w:tc>
          <w:tcPr>
            <w:tcW w:w="506" w:type="pct"/>
            <w:vAlign w:val="center"/>
          </w:tcPr>
          <w:p>
            <w:pPr>
              <w:wordWrap w:val="0"/>
              <w:ind w:firstLine="28"/>
              <w:jc w:val="center"/>
              <w:rPr>
                <w:rFonts w:ascii="仿宋" w:hAnsi="仿宋" w:eastAsia="仿宋" w:cs="仿宋"/>
                <w:sz w:val="24"/>
              </w:rPr>
            </w:pPr>
            <w:r>
              <w:rPr>
                <w:rFonts w:hint="eastAsia" w:ascii="仿宋" w:hAnsi="仿宋" w:eastAsia="仿宋" w:cs="仿宋"/>
                <w:sz w:val="24"/>
              </w:rPr>
              <w:t>投标报价</w:t>
            </w:r>
          </w:p>
        </w:tc>
        <w:tc>
          <w:tcPr>
            <w:tcW w:w="378" w:type="pct"/>
            <w:vAlign w:val="center"/>
          </w:tcPr>
          <w:p>
            <w:pPr>
              <w:wordWrap w:val="0"/>
              <w:ind w:firstLine="28"/>
              <w:jc w:val="center"/>
              <w:rPr>
                <w:rFonts w:ascii="仿宋" w:hAnsi="仿宋" w:eastAsia="仿宋" w:cs="仿宋"/>
                <w:sz w:val="24"/>
              </w:rPr>
            </w:pPr>
            <w:r>
              <w:rPr>
                <w:rFonts w:hint="eastAsia" w:ascii="仿宋" w:hAnsi="仿宋" w:eastAsia="仿宋" w:cs="仿宋"/>
                <w:sz w:val="24"/>
              </w:rPr>
              <w:t>30分</w:t>
            </w:r>
          </w:p>
        </w:tc>
        <w:tc>
          <w:tcPr>
            <w:tcW w:w="2065" w:type="pct"/>
            <w:vAlign w:val="center"/>
          </w:tcPr>
          <w:p>
            <w:pPr>
              <w:wordWrap w:val="0"/>
              <w:rPr>
                <w:rFonts w:ascii="仿宋" w:hAnsi="仿宋" w:eastAsia="仿宋" w:cs="仿宋"/>
                <w:sz w:val="24"/>
              </w:rPr>
            </w:pPr>
            <w:r>
              <w:rPr>
                <w:rFonts w:hint="eastAsia" w:ascii="仿宋" w:hAnsi="仿宋" w:eastAsia="仿宋" w:cs="仿宋"/>
                <w:sz w:val="24"/>
              </w:rPr>
              <w:t>以本次有效供应商中最低评标价为基准价，得满分，投标报价得分=(基准价／评标价)×30。</w:t>
            </w:r>
          </w:p>
          <w:p>
            <w:pPr>
              <w:wordWrap w:val="0"/>
              <w:rPr>
                <w:rFonts w:ascii="仿宋" w:hAnsi="仿宋" w:eastAsia="仿宋" w:cs="仿宋"/>
                <w:sz w:val="24"/>
              </w:rPr>
            </w:pPr>
            <w:r>
              <w:rPr>
                <w:rFonts w:hint="eastAsia" w:ascii="仿宋" w:hAnsi="仿宋" w:eastAsia="仿宋" w:cs="仿宋"/>
                <w:sz w:val="24"/>
              </w:rPr>
              <w:t>注：</w:t>
            </w:r>
          </w:p>
          <w:p>
            <w:pPr>
              <w:wordWrap w:val="0"/>
              <w:rPr>
                <w:rFonts w:ascii="仿宋" w:hAnsi="仿宋" w:eastAsia="仿宋" w:cs="仿宋"/>
                <w:sz w:val="24"/>
              </w:rPr>
            </w:pPr>
            <w:r>
              <w:rPr>
                <w:rFonts w:hint="eastAsia" w:ascii="仿宋" w:hAnsi="仿宋" w:eastAsia="仿宋" w:cs="仿宋"/>
                <w:sz w:val="24"/>
              </w:rPr>
              <w:t>1、小微企业（监狱企业、残疾人福利性单位视同小微企业）价格扣除按照本招标文件投标须知前附表规定执行。</w:t>
            </w:r>
          </w:p>
        </w:tc>
        <w:tc>
          <w:tcPr>
            <w:tcW w:w="1117" w:type="pct"/>
            <w:vAlign w:val="center"/>
          </w:tcPr>
          <w:p>
            <w:pPr>
              <w:wordWrap w:val="0"/>
              <w:rPr>
                <w:rFonts w:ascii="仿宋" w:hAnsi="仿宋" w:eastAsia="仿宋" w:cs="仿宋"/>
                <w:sz w:val="24"/>
              </w:rPr>
            </w:pPr>
            <w:r>
              <w:rPr>
                <w:rFonts w:hint="eastAsia" w:ascii="仿宋" w:hAnsi="仿宋" w:eastAsia="仿宋" w:cs="仿宋"/>
                <w:sz w:val="24"/>
              </w:rPr>
              <w:t>以投标人提供的投标报价为准。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rPr>
            </w:pPr>
            <w:r>
              <w:rPr>
                <w:rFonts w:hint="eastAsia" w:ascii="仿宋" w:hAnsi="仿宋" w:eastAsia="仿宋" w:cs="仿宋"/>
                <w:sz w:val="24"/>
              </w:rPr>
              <w:t>2</w:t>
            </w:r>
          </w:p>
        </w:tc>
        <w:tc>
          <w:tcPr>
            <w:tcW w:w="638" w:type="pct"/>
            <w:vAlign w:val="center"/>
          </w:tcPr>
          <w:p>
            <w:pPr>
              <w:wordWrap w:val="0"/>
              <w:ind w:left="63" w:leftChars="30"/>
              <w:jc w:val="center"/>
              <w:rPr>
                <w:rFonts w:ascii="仿宋" w:hAnsi="仿宋" w:eastAsia="仿宋" w:cs="仿宋"/>
                <w:sz w:val="24"/>
              </w:rPr>
            </w:pPr>
            <w:r>
              <w:rPr>
                <w:rFonts w:hint="eastAsia" w:ascii="仿宋" w:hAnsi="仿宋" w:eastAsia="仿宋" w:cs="仿宋"/>
                <w:sz w:val="24"/>
              </w:rPr>
              <w:t>技术部分</w:t>
            </w:r>
          </w:p>
          <w:p>
            <w:pPr>
              <w:wordWrap w:val="0"/>
              <w:ind w:left="63" w:leftChars="30"/>
              <w:jc w:val="center"/>
              <w:rPr>
                <w:rFonts w:ascii="仿宋" w:hAnsi="仿宋" w:eastAsia="仿宋" w:cs="仿宋"/>
                <w:sz w:val="24"/>
              </w:rPr>
            </w:pPr>
            <w:r>
              <w:rPr>
                <w:rFonts w:ascii="仿宋" w:hAnsi="仿宋" w:eastAsia="仿宋" w:cs="仿宋"/>
                <w:sz w:val="24"/>
              </w:rPr>
              <w:t>60</w:t>
            </w:r>
            <w:r>
              <w:rPr>
                <w:rFonts w:hint="eastAsia" w:ascii="仿宋" w:hAnsi="仿宋" w:eastAsia="仿宋" w:cs="仿宋"/>
                <w:sz w:val="24"/>
              </w:rPr>
              <w:t>%（技术类评分因素）</w:t>
            </w:r>
          </w:p>
        </w:tc>
        <w:tc>
          <w:tcPr>
            <w:tcW w:w="506" w:type="pct"/>
            <w:vAlign w:val="center"/>
          </w:tcPr>
          <w:p>
            <w:pPr>
              <w:wordWrap w:val="0"/>
              <w:ind w:left="63" w:leftChars="30"/>
              <w:jc w:val="center"/>
              <w:rPr>
                <w:rFonts w:ascii="仿宋" w:hAnsi="仿宋" w:eastAsia="仿宋" w:cs="仿宋"/>
                <w:sz w:val="24"/>
              </w:rPr>
            </w:pPr>
            <w:r>
              <w:rPr>
                <w:rFonts w:hint="eastAsia" w:ascii="仿宋" w:hAnsi="仿宋" w:eastAsia="仿宋" w:cs="仿宋"/>
                <w:sz w:val="24"/>
              </w:rPr>
              <w:t>技术指标和配置</w:t>
            </w:r>
          </w:p>
        </w:tc>
        <w:tc>
          <w:tcPr>
            <w:tcW w:w="378" w:type="pct"/>
            <w:vAlign w:val="center"/>
          </w:tcPr>
          <w:p>
            <w:pPr>
              <w:wordWrap w:val="0"/>
              <w:ind w:firstLine="28"/>
              <w:jc w:val="center"/>
              <w:rPr>
                <w:rFonts w:ascii="仿宋" w:hAnsi="仿宋" w:eastAsia="仿宋" w:cs="仿宋"/>
                <w:sz w:val="24"/>
              </w:rPr>
            </w:pPr>
            <w:r>
              <w:rPr>
                <w:rFonts w:ascii="仿宋" w:hAnsi="仿宋" w:eastAsia="仿宋" w:cs="仿宋"/>
                <w:sz w:val="24"/>
              </w:rPr>
              <w:t>60</w:t>
            </w:r>
            <w:r>
              <w:rPr>
                <w:rFonts w:hint="eastAsia" w:ascii="仿宋" w:hAnsi="仿宋" w:eastAsia="仿宋" w:cs="仿宋"/>
                <w:sz w:val="24"/>
              </w:rPr>
              <w:t>分</w:t>
            </w:r>
          </w:p>
        </w:tc>
        <w:tc>
          <w:tcPr>
            <w:tcW w:w="2065" w:type="pct"/>
            <w:vAlign w:val="center"/>
          </w:tcPr>
          <w:p>
            <w:pPr>
              <w:pStyle w:val="3"/>
              <w:rPr>
                <w:rFonts w:ascii="仿宋" w:hAnsi="仿宋" w:eastAsia="仿宋" w:cs="仿宋"/>
                <w:bCs/>
                <w:sz w:val="24"/>
              </w:rPr>
            </w:pPr>
            <w:r>
              <w:rPr>
                <w:rFonts w:hint="eastAsia" w:ascii="仿宋" w:hAnsi="仿宋" w:eastAsia="仿宋" w:cs="仿宋"/>
                <w:bCs/>
                <w:sz w:val="24"/>
              </w:rPr>
              <w:t>技术指标和配置完全符合招标文件要求没有负偏离得</w:t>
            </w:r>
            <w:r>
              <w:rPr>
                <w:rFonts w:ascii="仿宋" w:hAnsi="仿宋" w:eastAsia="仿宋" w:cs="仿宋"/>
                <w:bCs/>
                <w:sz w:val="24"/>
              </w:rPr>
              <w:t>60</w:t>
            </w:r>
            <w:r>
              <w:rPr>
                <w:rFonts w:hint="eastAsia" w:ascii="仿宋" w:hAnsi="仿宋" w:eastAsia="仿宋" w:cs="仿宋"/>
                <w:bCs/>
                <w:sz w:val="24"/>
              </w:rPr>
              <w:t>分。</w:t>
            </w:r>
          </w:p>
          <w:p>
            <w:pPr>
              <w:pStyle w:val="3"/>
              <w:rPr>
                <w:rFonts w:ascii="仿宋" w:hAnsi="仿宋" w:eastAsia="仿宋" w:cs="仿宋"/>
                <w:bCs/>
                <w:sz w:val="24"/>
              </w:rPr>
            </w:pPr>
            <w:r>
              <w:rPr>
                <w:rFonts w:hint="eastAsia" w:ascii="仿宋" w:hAnsi="仿宋" w:eastAsia="仿宋" w:cs="仿宋"/>
                <w:bCs/>
                <w:sz w:val="24"/>
              </w:rPr>
              <w:t>1、投标人针对招标文件的一般技术参数条款的响应得分规则如下：（一般技术参数条款指未标注 “▲”或“</w:t>
            </w:r>
            <w:r>
              <w:rPr>
                <w:rFonts w:hint="eastAsia" w:ascii="GE Inspira Sans" w:hAnsi="GE Inspira Sans" w:eastAsia="幼圆" w:cs="Calibri"/>
              </w:rPr>
              <w:t>★</w:t>
            </w:r>
            <w:r>
              <w:rPr>
                <w:rFonts w:hint="eastAsia" w:ascii="仿宋" w:hAnsi="仿宋" w:eastAsia="仿宋" w:cs="仿宋"/>
                <w:bCs/>
                <w:sz w:val="24"/>
              </w:rPr>
              <w:t>”的条款）</w:t>
            </w:r>
          </w:p>
          <w:p>
            <w:pPr>
              <w:pStyle w:val="3"/>
              <w:rPr>
                <w:rFonts w:ascii="仿宋" w:hAnsi="仿宋" w:eastAsia="仿宋" w:cs="仿宋"/>
                <w:bCs/>
                <w:sz w:val="24"/>
              </w:rPr>
            </w:pPr>
            <w:r>
              <w:rPr>
                <w:rFonts w:hint="eastAsia" w:ascii="仿宋" w:hAnsi="仿宋" w:eastAsia="仿宋" w:cs="仿宋"/>
                <w:bCs/>
                <w:sz w:val="24"/>
              </w:rPr>
              <w:t>一般技术参数条款响应得分=（投标人满足一般技术参数条款的数量÷一般技术参数条款的总数量）×</w:t>
            </w:r>
            <w:r>
              <w:rPr>
                <w:rFonts w:ascii="仿宋" w:hAnsi="仿宋" w:eastAsia="仿宋" w:cs="仿宋"/>
                <w:bCs/>
                <w:sz w:val="24"/>
              </w:rPr>
              <w:t>20</w:t>
            </w:r>
            <w:r>
              <w:rPr>
                <w:rFonts w:hint="eastAsia" w:ascii="仿宋" w:hAnsi="仿宋" w:eastAsia="仿宋" w:cs="仿宋"/>
                <w:bCs/>
                <w:sz w:val="24"/>
              </w:rPr>
              <w:t>分。</w:t>
            </w:r>
          </w:p>
          <w:p>
            <w:pPr>
              <w:pStyle w:val="3"/>
              <w:rPr>
                <w:rFonts w:ascii="仿宋" w:hAnsi="仿宋" w:eastAsia="仿宋" w:cs="仿宋"/>
                <w:bCs/>
                <w:sz w:val="24"/>
              </w:rPr>
            </w:pPr>
            <w:r>
              <w:rPr>
                <w:rFonts w:hint="eastAsia" w:ascii="仿宋" w:hAnsi="仿宋" w:eastAsia="仿宋" w:cs="仿宋"/>
                <w:bCs/>
                <w:sz w:val="24"/>
              </w:rPr>
              <w:t>2、投标人针对招标文件技术参数中加“</w:t>
            </w:r>
            <w:r>
              <w:rPr>
                <w:rFonts w:hint="eastAsia" w:ascii="GE Inspira Sans" w:hAnsi="GE Inspira Sans" w:eastAsia="幼圆" w:cs="Calibri"/>
              </w:rPr>
              <w:t>★</w:t>
            </w:r>
            <w:r>
              <w:rPr>
                <w:rFonts w:hint="eastAsia" w:ascii="仿宋" w:hAnsi="仿宋" w:eastAsia="仿宋" w:cs="仿宋"/>
                <w:bCs/>
                <w:sz w:val="24"/>
              </w:rPr>
              <w:t>”技术参数条款的响应得分规则如下：</w:t>
            </w:r>
          </w:p>
          <w:p>
            <w:pPr>
              <w:pStyle w:val="3"/>
              <w:rPr>
                <w:rFonts w:ascii="仿宋" w:hAnsi="仿宋" w:eastAsia="仿宋" w:cs="仿宋"/>
                <w:bCs/>
                <w:sz w:val="24"/>
              </w:rPr>
            </w:pPr>
            <w:r>
              <w:rPr>
                <w:rFonts w:hint="eastAsia" w:ascii="仿宋" w:hAnsi="仿宋" w:eastAsia="仿宋" w:cs="仿宋"/>
                <w:bCs/>
                <w:sz w:val="24"/>
              </w:rPr>
              <w:t>“</w:t>
            </w:r>
            <w:r>
              <w:rPr>
                <w:rFonts w:hint="eastAsia" w:ascii="GE Inspira Sans" w:hAnsi="GE Inspira Sans" w:eastAsia="幼圆" w:cs="Calibri"/>
              </w:rPr>
              <w:t>★</w:t>
            </w:r>
            <w:r>
              <w:rPr>
                <w:rFonts w:hint="eastAsia" w:ascii="仿宋" w:hAnsi="仿宋" w:eastAsia="仿宋" w:cs="仿宋"/>
                <w:bCs/>
                <w:sz w:val="24"/>
              </w:rPr>
              <w:t>”技术参数条款响应得分=（投标人满足“</w:t>
            </w:r>
            <w:r>
              <w:rPr>
                <w:rFonts w:hint="eastAsia" w:ascii="GE Inspira Sans" w:hAnsi="GE Inspira Sans" w:eastAsia="幼圆" w:cs="Calibri"/>
              </w:rPr>
              <w:t>★</w:t>
            </w:r>
            <w:r>
              <w:rPr>
                <w:rFonts w:hint="eastAsia" w:ascii="仿宋" w:hAnsi="仿宋" w:eastAsia="仿宋" w:cs="仿宋"/>
                <w:bCs/>
                <w:sz w:val="24"/>
              </w:rPr>
              <w:t>”技术参数条款的数量÷ “</w:t>
            </w:r>
            <w:r>
              <w:rPr>
                <w:rFonts w:hint="eastAsia" w:ascii="GE Inspira Sans" w:hAnsi="GE Inspira Sans" w:eastAsia="幼圆" w:cs="Calibri"/>
              </w:rPr>
              <w:t>★</w:t>
            </w:r>
            <w:r>
              <w:rPr>
                <w:rFonts w:hint="eastAsia" w:ascii="仿宋" w:hAnsi="仿宋" w:eastAsia="仿宋" w:cs="仿宋"/>
                <w:bCs/>
                <w:sz w:val="24"/>
              </w:rPr>
              <w:t>”技术参数条款的总数量）×</w:t>
            </w:r>
            <w:r>
              <w:rPr>
                <w:rFonts w:ascii="仿宋" w:hAnsi="仿宋" w:eastAsia="仿宋" w:cs="仿宋"/>
                <w:bCs/>
                <w:sz w:val="24"/>
              </w:rPr>
              <w:t>40</w:t>
            </w:r>
            <w:r>
              <w:rPr>
                <w:rFonts w:hint="eastAsia" w:ascii="仿宋" w:hAnsi="仿宋" w:eastAsia="仿宋" w:cs="仿宋"/>
                <w:bCs/>
                <w:sz w:val="24"/>
              </w:rPr>
              <w:t>分。</w:t>
            </w:r>
          </w:p>
          <w:p>
            <w:pPr>
              <w:pStyle w:val="3"/>
              <w:rPr>
                <w:rFonts w:ascii="仿宋" w:hAnsi="仿宋" w:eastAsia="仿宋" w:cs="仿宋"/>
                <w:bCs/>
                <w:sz w:val="24"/>
              </w:rPr>
            </w:pPr>
            <w:r>
              <w:rPr>
                <w:rFonts w:hint="eastAsia" w:ascii="仿宋" w:hAnsi="仿宋" w:eastAsia="仿宋" w:cs="仿宋"/>
                <w:bCs/>
                <w:sz w:val="24"/>
              </w:rPr>
              <w:t>注：</w:t>
            </w:r>
          </w:p>
          <w:p>
            <w:pPr>
              <w:pStyle w:val="3"/>
              <w:rPr>
                <w:rFonts w:ascii="仿宋" w:hAnsi="仿宋" w:eastAsia="仿宋" w:cs="仿宋"/>
                <w:bCs/>
                <w:sz w:val="24"/>
              </w:rPr>
            </w:pPr>
            <w:r>
              <w:rPr>
                <w:rFonts w:hint="eastAsia" w:ascii="仿宋" w:hAnsi="仿宋" w:eastAsia="仿宋" w:cs="仿宋"/>
                <w:bCs/>
                <w:sz w:val="24"/>
              </w:rPr>
              <w:t>①得分保留小数点后两位小数，四舍五入。</w:t>
            </w:r>
          </w:p>
          <w:p>
            <w:pPr>
              <w:pStyle w:val="3"/>
              <w:rPr>
                <w:rFonts w:ascii="仿宋" w:hAnsi="仿宋" w:eastAsia="仿宋" w:cs="仿宋"/>
                <w:bCs/>
                <w:sz w:val="24"/>
              </w:rPr>
            </w:pPr>
            <w:r>
              <w:rPr>
                <w:rFonts w:hint="eastAsia" w:ascii="仿宋" w:hAnsi="仿宋" w:eastAsia="仿宋" w:cs="仿宋"/>
                <w:bCs/>
                <w:sz w:val="24"/>
              </w:rPr>
              <w:t>②标注“▲”的条款为本项目实质性要求，不作为本项评审</w:t>
            </w:r>
          </w:p>
          <w:p>
            <w:pPr>
              <w:pStyle w:val="3"/>
              <w:rPr>
                <w:rFonts w:ascii="仿宋" w:hAnsi="仿宋" w:eastAsia="仿宋" w:cs="仿宋"/>
                <w:sz w:val="24"/>
              </w:rPr>
            </w:pPr>
            <w:r>
              <w:rPr>
                <w:rFonts w:hint="eastAsia" w:ascii="仿宋" w:hAnsi="仿宋" w:eastAsia="仿宋" w:cs="仿宋"/>
                <w:bCs/>
                <w:sz w:val="24"/>
              </w:rPr>
              <w:t>若每一项技术指标项均有负偏离，此处分值应扣完，得0分。</w:t>
            </w:r>
          </w:p>
        </w:tc>
        <w:tc>
          <w:tcPr>
            <w:tcW w:w="1117" w:type="pct"/>
            <w:vAlign w:val="center"/>
          </w:tcPr>
          <w:p>
            <w:pPr>
              <w:wordWrap w:val="0"/>
              <w:rPr>
                <w:rFonts w:ascii="仿宋" w:hAnsi="仿宋" w:eastAsia="仿宋" w:cs="仿宋"/>
                <w:sz w:val="24"/>
              </w:rPr>
            </w:pPr>
            <w:r>
              <w:rPr>
                <w:rFonts w:hint="eastAsia" w:ascii="仿宋" w:hAnsi="仿宋" w:eastAsia="仿宋" w:cs="仿宋"/>
                <w:sz w:val="24"/>
              </w:rPr>
              <w:t>其中★号条款，若技术参数中要求了证明材料的按技术参数中的要求提供，若★号条款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296" w:type="pct"/>
            <w:vMerge w:val="restart"/>
            <w:vAlign w:val="center"/>
          </w:tcPr>
          <w:p>
            <w:pPr>
              <w:wordWrap w:val="0"/>
              <w:ind w:firstLine="28"/>
              <w:jc w:val="center"/>
              <w:rPr>
                <w:rFonts w:ascii="仿宋" w:hAnsi="仿宋" w:eastAsia="仿宋" w:cs="仿宋"/>
                <w:sz w:val="24"/>
              </w:rPr>
            </w:pPr>
            <w:r>
              <w:rPr>
                <w:rFonts w:hint="eastAsia" w:ascii="仿宋" w:hAnsi="仿宋" w:eastAsia="仿宋" w:cs="仿宋"/>
                <w:sz w:val="24"/>
              </w:rPr>
              <w:t>3</w:t>
            </w:r>
          </w:p>
        </w:tc>
        <w:tc>
          <w:tcPr>
            <w:tcW w:w="638" w:type="pct"/>
            <w:vMerge w:val="restart"/>
            <w:vAlign w:val="center"/>
          </w:tcPr>
          <w:p>
            <w:pPr>
              <w:wordWrap w:val="0"/>
              <w:jc w:val="center"/>
              <w:rPr>
                <w:rFonts w:ascii="仿宋" w:hAnsi="仿宋" w:eastAsia="仿宋" w:cs="仿宋"/>
                <w:sz w:val="24"/>
              </w:rPr>
            </w:pPr>
            <w:r>
              <w:rPr>
                <w:rFonts w:hint="eastAsia" w:ascii="仿宋" w:hAnsi="仿宋" w:eastAsia="仿宋" w:cs="仿宋"/>
                <w:sz w:val="24"/>
              </w:rPr>
              <w:t>商务部分</w:t>
            </w:r>
          </w:p>
          <w:p>
            <w:pPr>
              <w:wordWrap w:val="0"/>
              <w:jc w:val="center"/>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%（共同类评分因素）</w:t>
            </w:r>
          </w:p>
        </w:tc>
        <w:tc>
          <w:tcPr>
            <w:tcW w:w="506" w:type="pct"/>
            <w:vAlign w:val="center"/>
          </w:tcPr>
          <w:p>
            <w:pPr>
              <w:wordWrap w:val="0"/>
              <w:jc w:val="center"/>
              <w:rPr>
                <w:rFonts w:ascii="仿宋" w:hAnsi="仿宋" w:eastAsia="仿宋" w:cs="仿宋"/>
                <w:sz w:val="24"/>
              </w:rPr>
            </w:pPr>
            <w:r>
              <w:rPr>
                <w:rFonts w:hint="eastAsia" w:ascii="仿宋" w:hAnsi="仿宋" w:eastAsia="仿宋" w:cs="仿宋"/>
                <w:sz w:val="24"/>
              </w:rPr>
              <w:t>业绩</w:t>
            </w:r>
          </w:p>
        </w:tc>
        <w:tc>
          <w:tcPr>
            <w:tcW w:w="378" w:type="pct"/>
            <w:vAlign w:val="center"/>
          </w:tcPr>
          <w:p>
            <w:pPr>
              <w:wordWrap w:val="0"/>
              <w:ind w:firstLine="28"/>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分</w:t>
            </w:r>
          </w:p>
        </w:tc>
        <w:tc>
          <w:tcPr>
            <w:tcW w:w="2065" w:type="pct"/>
            <w:vAlign w:val="center"/>
          </w:tcPr>
          <w:p>
            <w:pPr>
              <w:pStyle w:val="22"/>
              <w:wordWrap w:val="0"/>
              <w:rPr>
                <w:rFonts w:ascii="仿宋" w:hAnsi="仿宋" w:eastAsia="仿宋" w:cs="仿宋"/>
                <w:sz w:val="24"/>
                <w:szCs w:val="24"/>
              </w:rPr>
            </w:pPr>
            <w:r>
              <w:rPr>
                <w:rFonts w:hint="eastAsia" w:ascii="仿宋" w:hAnsi="仿宋" w:eastAsia="仿宋" w:cs="仿宋"/>
                <w:bCs/>
                <w:sz w:val="24"/>
                <w:szCs w:val="24"/>
              </w:rPr>
              <w:t>投标人提供自20</w:t>
            </w:r>
            <w:r>
              <w:rPr>
                <w:rFonts w:ascii="仿宋" w:hAnsi="仿宋" w:eastAsia="仿宋" w:cs="仿宋"/>
                <w:bCs/>
                <w:sz w:val="24"/>
                <w:szCs w:val="24"/>
              </w:rPr>
              <w:t>20</w:t>
            </w:r>
            <w:r>
              <w:rPr>
                <w:rFonts w:hint="eastAsia" w:ascii="仿宋" w:hAnsi="仿宋" w:eastAsia="仿宋" w:cs="仿宋"/>
                <w:bCs/>
                <w:sz w:val="24"/>
                <w:szCs w:val="24"/>
              </w:rPr>
              <w:t>年1月1日以来本次投标产品的销售记录（销售方不限），每提供1个得</w:t>
            </w:r>
            <w:r>
              <w:rPr>
                <w:rFonts w:ascii="仿宋" w:hAnsi="仿宋" w:eastAsia="仿宋" w:cs="仿宋"/>
                <w:bCs/>
                <w:sz w:val="24"/>
                <w:szCs w:val="24"/>
              </w:rPr>
              <w:t>1</w:t>
            </w:r>
            <w:r>
              <w:rPr>
                <w:rFonts w:hint="eastAsia" w:ascii="仿宋" w:hAnsi="仿宋" w:eastAsia="仿宋" w:cs="仿宋"/>
                <w:bCs/>
                <w:sz w:val="24"/>
                <w:szCs w:val="24"/>
              </w:rPr>
              <w:t>分，最多得</w:t>
            </w:r>
            <w:r>
              <w:rPr>
                <w:rFonts w:ascii="仿宋" w:hAnsi="仿宋" w:eastAsia="仿宋" w:cs="仿宋"/>
                <w:bCs/>
                <w:sz w:val="24"/>
                <w:szCs w:val="24"/>
              </w:rPr>
              <w:t>2</w:t>
            </w:r>
            <w:r>
              <w:rPr>
                <w:rFonts w:hint="eastAsia" w:ascii="仿宋" w:hAnsi="仿宋" w:eastAsia="仿宋" w:cs="仿宋"/>
                <w:bCs/>
                <w:sz w:val="24"/>
                <w:szCs w:val="24"/>
              </w:rPr>
              <w:t>分。（本次招标产品或分包项中采购产品不止一个的，则按照每提供任意1个产品有1次销售记录得</w:t>
            </w:r>
            <w:r>
              <w:rPr>
                <w:rFonts w:ascii="仿宋" w:hAnsi="仿宋" w:eastAsia="仿宋" w:cs="仿宋"/>
                <w:bCs/>
                <w:sz w:val="24"/>
                <w:szCs w:val="24"/>
              </w:rPr>
              <w:t>1</w:t>
            </w:r>
            <w:r>
              <w:rPr>
                <w:rFonts w:hint="eastAsia" w:ascii="仿宋" w:hAnsi="仿宋" w:eastAsia="仿宋" w:cs="仿宋"/>
                <w:bCs/>
                <w:sz w:val="24"/>
                <w:szCs w:val="24"/>
              </w:rPr>
              <w:t>分，最多得</w:t>
            </w:r>
            <w:r>
              <w:rPr>
                <w:rFonts w:ascii="仿宋" w:hAnsi="仿宋" w:eastAsia="仿宋" w:cs="仿宋"/>
                <w:bCs/>
                <w:sz w:val="24"/>
                <w:szCs w:val="24"/>
              </w:rPr>
              <w:t>2</w:t>
            </w:r>
            <w:r>
              <w:rPr>
                <w:rFonts w:hint="eastAsia" w:ascii="仿宋" w:hAnsi="仿宋" w:eastAsia="仿宋" w:cs="仿宋"/>
                <w:bCs/>
                <w:sz w:val="24"/>
                <w:szCs w:val="24"/>
              </w:rPr>
              <w:t>分）</w:t>
            </w:r>
          </w:p>
        </w:tc>
        <w:tc>
          <w:tcPr>
            <w:tcW w:w="1117" w:type="pct"/>
            <w:vAlign w:val="center"/>
          </w:tcPr>
          <w:p>
            <w:pPr>
              <w:pStyle w:val="22"/>
              <w:wordWrap w:val="0"/>
              <w:rPr>
                <w:rFonts w:ascii="仿宋" w:hAnsi="仿宋" w:eastAsia="仿宋" w:cs="仿宋"/>
                <w:sz w:val="24"/>
                <w:szCs w:val="24"/>
              </w:rPr>
            </w:pPr>
            <w:r>
              <w:rPr>
                <w:rFonts w:hint="eastAsia" w:ascii="仿宋" w:hAnsi="仿宋" w:eastAsia="仿宋" w:cs="仿宋"/>
                <w:sz w:val="24"/>
                <w:szCs w:val="24"/>
              </w:rPr>
              <w:t>投标人需提供成交销售记录的合同复印件并加盖投标人公章。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atLeast"/>
          <w:jc w:val="center"/>
        </w:trPr>
        <w:tc>
          <w:tcPr>
            <w:tcW w:w="296" w:type="pct"/>
            <w:vMerge w:val="continue"/>
            <w:vAlign w:val="center"/>
          </w:tcPr>
          <w:p>
            <w:pPr>
              <w:wordWrap w:val="0"/>
              <w:ind w:firstLine="28"/>
              <w:jc w:val="center"/>
              <w:rPr>
                <w:rFonts w:ascii="仿宋" w:hAnsi="仿宋" w:eastAsia="仿宋" w:cs="仿宋"/>
                <w:sz w:val="24"/>
              </w:rPr>
            </w:pPr>
          </w:p>
        </w:tc>
        <w:tc>
          <w:tcPr>
            <w:tcW w:w="638" w:type="pct"/>
            <w:vMerge w:val="continue"/>
            <w:vAlign w:val="center"/>
          </w:tcPr>
          <w:p>
            <w:pPr>
              <w:wordWrap w:val="0"/>
              <w:jc w:val="center"/>
              <w:rPr>
                <w:rFonts w:ascii="仿宋" w:hAnsi="仿宋" w:eastAsia="仿宋" w:cs="仿宋"/>
                <w:sz w:val="24"/>
              </w:rPr>
            </w:pPr>
          </w:p>
        </w:tc>
        <w:tc>
          <w:tcPr>
            <w:tcW w:w="506" w:type="pct"/>
            <w:tcBorders>
              <w:top w:val="single" w:color="auto" w:sz="4" w:space="0"/>
              <w:bottom w:val="single" w:color="auto" w:sz="4" w:space="0"/>
              <w:right w:val="single" w:color="auto" w:sz="4" w:space="0"/>
            </w:tcBorders>
            <w:vAlign w:val="center"/>
          </w:tcPr>
          <w:p>
            <w:pPr>
              <w:wordWrap w:val="0"/>
              <w:jc w:val="center"/>
              <w:rPr>
                <w:rFonts w:ascii="仿宋" w:hAnsi="仿宋" w:eastAsia="仿宋" w:cs="仿宋"/>
                <w:sz w:val="24"/>
              </w:rPr>
            </w:pPr>
            <w:r>
              <w:rPr>
                <w:rFonts w:hint="eastAsia" w:ascii="仿宋" w:hAnsi="仿宋" w:eastAsia="仿宋" w:cs="仿宋"/>
                <w:sz w:val="24"/>
              </w:rPr>
              <w:t>售后服务</w:t>
            </w:r>
          </w:p>
        </w:tc>
        <w:tc>
          <w:tcPr>
            <w:tcW w:w="378" w:type="pct"/>
            <w:tcBorders>
              <w:top w:val="single" w:color="auto" w:sz="4" w:space="0"/>
              <w:left w:val="single" w:color="auto" w:sz="4" w:space="0"/>
              <w:bottom w:val="single" w:color="auto" w:sz="4" w:space="0"/>
              <w:right w:val="single" w:color="auto" w:sz="4" w:space="0"/>
            </w:tcBorders>
            <w:vAlign w:val="center"/>
          </w:tcPr>
          <w:p>
            <w:pPr>
              <w:wordWrap w:val="0"/>
              <w:ind w:firstLine="28"/>
              <w:jc w:val="center"/>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分</w:t>
            </w:r>
          </w:p>
        </w:tc>
        <w:tc>
          <w:tcPr>
            <w:tcW w:w="2065" w:type="pct"/>
            <w:tcBorders>
              <w:top w:val="single" w:color="auto" w:sz="4" w:space="0"/>
              <w:left w:val="single" w:color="auto" w:sz="4" w:space="0"/>
              <w:bottom w:val="single" w:color="auto" w:sz="4" w:space="0"/>
              <w:right w:val="single" w:color="auto" w:sz="4" w:space="0"/>
            </w:tcBorders>
            <w:vAlign w:val="center"/>
          </w:tcPr>
          <w:p>
            <w:pPr>
              <w:wordWrap w:val="0"/>
              <w:ind w:firstLine="28"/>
              <w:rPr>
                <w:rFonts w:ascii="仿宋" w:hAnsi="仿宋" w:eastAsia="仿宋" w:cs="仿宋"/>
                <w:bCs/>
                <w:sz w:val="24"/>
              </w:rPr>
            </w:pPr>
            <w:r>
              <w:rPr>
                <w:rFonts w:hint="eastAsia" w:ascii="仿宋" w:hAnsi="仿宋" w:eastAsia="仿宋" w:cs="仿宋"/>
                <w:bCs/>
                <w:sz w:val="24"/>
              </w:rPr>
              <w:t>1、供应商结合本项目及采购人实际需要，提供售后服务方案（内容至少包括：①售后服务人员数量(提供社保等证明)②成都是否有售后点③配件品质及到货时间④质保期外售后服务措施）。完全满足以上要求并且合理可行、具有针对性的得</w:t>
            </w:r>
            <w:r>
              <w:rPr>
                <w:rFonts w:ascii="仿宋" w:hAnsi="仿宋" w:eastAsia="仿宋" w:cs="仿宋"/>
                <w:bCs/>
                <w:sz w:val="24"/>
              </w:rPr>
              <w:t>2</w:t>
            </w:r>
            <w:r>
              <w:rPr>
                <w:rFonts w:hint="eastAsia" w:ascii="仿宋" w:hAnsi="仿宋" w:eastAsia="仿宋" w:cs="仿宋"/>
                <w:bCs/>
                <w:sz w:val="24"/>
              </w:rPr>
              <w:t>分，每有一项内容缺失扣</w:t>
            </w:r>
            <w:r>
              <w:rPr>
                <w:rFonts w:ascii="仿宋" w:hAnsi="仿宋" w:eastAsia="仿宋" w:cs="仿宋"/>
                <w:bCs/>
                <w:sz w:val="24"/>
              </w:rPr>
              <w:t>2</w:t>
            </w:r>
            <w:r>
              <w:rPr>
                <w:rFonts w:hint="eastAsia" w:ascii="仿宋" w:hAnsi="仿宋" w:eastAsia="仿宋" w:cs="仿宋"/>
                <w:bCs/>
                <w:sz w:val="24"/>
              </w:rPr>
              <w:t>分，每有一项内容存在不合理或不足或没有针对性的扣</w:t>
            </w:r>
            <w:r>
              <w:rPr>
                <w:rFonts w:ascii="仿宋" w:hAnsi="仿宋" w:eastAsia="仿宋" w:cs="仿宋"/>
                <w:bCs/>
                <w:sz w:val="24"/>
              </w:rPr>
              <w:t>1</w:t>
            </w:r>
            <w:r>
              <w:rPr>
                <w:rFonts w:hint="eastAsia" w:ascii="仿宋" w:hAnsi="仿宋" w:eastAsia="仿宋" w:cs="仿宋"/>
                <w:bCs/>
                <w:sz w:val="24"/>
              </w:rPr>
              <w:t>分，扣完为止。</w:t>
            </w:r>
          </w:p>
          <w:p>
            <w:pPr>
              <w:pStyle w:val="7"/>
              <w:rPr>
                <w:rFonts w:ascii="仿宋" w:hAnsi="仿宋" w:eastAsia="仿宋" w:cs="仿宋"/>
                <w:bCs/>
                <w:sz w:val="24"/>
                <w:szCs w:val="24"/>
              </w:rPr>
            </w:pPr>
            <w:r>
              <w:rPr>
                <w:rFonts w:hint="eastAsia" w:ascii="仿宋" w:hAnsi="仿宋" w:eastAsia="仿宋" w:cs="仿宋"/>
                <w:bCs/>
                <w:sz w:val="24"/>
                <w:szCs w:val="24"/>
              </w:rPr>
              <w:t>注：项目名称、涉及的规范、标准与本项目要求不一致、分析简略、套用其他项目模板、流程不清晰或只有框架而无实际内容、内容与本项目无关等任意一种情形。</w:t>
            </w:r>
          </w:p>
        </w:tc>
        <w:tc>
          <w:tcPr>
            <w:tcW w:w="1117" w:type="pct"/>
            <w:tcBorders>
              <w:top w:val="single" w:color="auto" w:sz="4" w:space="0"/>
              <w:left w:val="single" w:color="auto" w:sz="4" w:space="0"/>
              <w:bottom w:val="single" w:color="auto" w:sz="4" w:space="0"/>
              <w:right w:val="single" w:color="auto" w:sz="4" w:space="0"/>
            </w:tcBorders>
            <w:vAlign w:val="center"/>
          </w:tcPr>
          <w:p>
            <w:pPr>
              <w:wordWrap w:val="0"/>
              <w:ind w:left="-38"/>
              <w:rPr>
                <w:rFonts w:ascii="仿宋" w:hAnsi="仿宋" w:eastAsia="仿宋" w:cs="仿宋"/>
                <w:sz w:val="24"/>
              </w:rPr>
            </w:pPr>
            <w:r>
              <w:rPr>
                <w:rFonts w:hint="eastAsia" w:ascii="仿宋" w:hAnsi="仿宋" w:eastAsia="仿宋" w:cs="仿宋"/>
                <w:sz w:val="24"/>
              </w:rPr>
              <w:t>以投标人提供的投标文件为准。</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5"/>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3"/>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8"/>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8"/>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包含但不限于内容包括但不限于①现场服务支持能力、②售后服务人员数量、③应急维修响应时效、④配件品质等级、⑤质保期外服务措施等。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ind w:left="0" w:leftChars="0"/>
        <w:rPr>
          <w:rFonts w:ascii="仿宋" w:hAnsi="仿宋" w:eastAsia="仿宋"/>
          <w:color w:val="000000" w:themeColor="text1"/>
          <w:sz w:val="28"/>
          <w:szCs w:val="28"/>
          <w14:textFill>
            <w14:solidFill>
              <w14:schemeClr w14:val="tx1"/>
            </w14:solidFill>
          </w14:textFill>
        </w:rPr>
      </w:pPr>
    </w:p>
    <w:p>
      <w:pPr>
        <w:pStyle w:val="8"/>
        <w:ind w:left="0" w:leftChars="0"/>
        <w:rPr>
          <w:rFonts w:ascii="仿宋" w:hAnsi="仿宋" w:eastAsia="仿宋"/>
          <w:color w:val="000000" w:themeColor="text1"/>
          <w:sz w:val="28"/>
          <w:szCs w:val="28"/>
          <w14:textFill>
            <w14:solidFill>
              <w14:schemeClr w14:val="tx1"/>
            </w14:solidFill>
          </w14:textFill>
        </w:rPr>
      </w:pPr>
    </w:p>
    <w:p>
      <w:pPr>
        <w:pStyle w:val="8"/>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8"/>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8"/>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3"/>
        <w:rPr>
          <w:rFonts w:cs="Times New Roman"/>
          <w:lang w:val="zh-CN"/>
        </w:rPr>
      </w:pPr>
      <w:r>
        <w:br w:type="page"/>
      </w:r>
    </w:p>
    <w:p>
      <w:pPr>
        <w:pStyle w:val="8"/>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6"/>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2"/>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2"/>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2"/>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3"/>
              <w:spacing w:line="360" w:lineRule="auto"/>
              <w:rPr>
                <w:rFonts w:ascii="仿宋" w:hAnsi="仿宋" w:eastAsia="仿宋" w:cs="仿宋"/>
                <w:sz w:val="24"/>
              </w:rPr>
            </w:pPr>
          </w:p>
        </w:tc>
        <w:tc>
          <w:tcPr>
            <w:tcW w:w="1226"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4"/>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GE Inspira Sans">
    <w:altName w:val="Calibri"/>
    <w:panose1 w:val="00000000000000000000"/>
    <w:charset w:val="00"/>
    <w:family w:val="swiss"/>
    <w:pitch w:val="default"/>
    <w:sig w:usb0="00000000"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6066E"/>
    <w:rsid w:val="00010760"/>
    <w:rsid w:val="00012EB7"/>
    <w:rsid w:val="00013D73"/>
    <w:rsid w:val="00017753"/>
    <w:rsid w:val="000433C3"/>
    <w:rsid w:val="00047FF2"/>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30C"/>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2AC8"/>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3907"/>
    <w:rsid w:val="00F953B6"/>
    <w:rsid w:val="00FA2998"/>
    <w:rsid w:val="00FA323F"/>
    <w:rsid w:val="00FA429B"/>
    <w:rsid w:val="00FE6EA1"/>
    <w:rsid w:val="02E545CF"/>
    <w:rsid w:val="03546191"/>
    <w:rsid w:val="06A707AF"/>
    <w:rsid w:val="07622723"/>
    <w:rsid w:val="079972E3"/>
    <w:rsid w:val="08681BA6"/>
    <w:rsid w:val="0CD43E9E"/>
    <w:rsid w:val="0F6500AE"/>
    <w:rsid w:val="12174F59"/>
    <w:rsid w:val="14A82AD6"/>
    <w:rsid w:val="15EC41DA"/>
    <w:rsid w:val="19EB6441"/>
    <w:rsid w:val="1C0A7E27"/>
    <w:rsid w:val="21044B9D"/>
    <w:rsid w:val="21450C91"/>
    <w:rsid w:val="28042D57"/>
    <w:rsid w:val="28FC1071"/>
    <w:rsid w:val="29BB23E3"/>
    <w:rsid w:val="2BD13993"/>
    <w:rsid w:val="2F9D0AAC"/>
    <w:rsid w:val="3075311F"/>
    <w:rsid w:val="313F0BB3"/>
    <w:rsid w:val="325B21B4"/>
    <w:rsid w:val="328C6861"/>
    <w:rsid w:val="339577D0"/>
    <w:rsid w:val="364113AE"/>
    <w:rsid w:val="372B531C"/>
    <w:rsid w:val="3844628F"/>
    <w:rsid w:val="39296E78"/>
    <w:rsid w:val="39CE723C"/>
    <w:rsid w:val="3AA773FE"/>
    <w:rsid w:val="3E327C16"/>
    <w:rsid w:val="402819DE"/>
    <w:rsid w:val="429E3216"/>
    <w:rsid w:val="48365DBC"/>
    <w:rsid w:val="493960B2"/>
    <w:rsid w:val="4A3D7EA2"/>
    <w:rsid w:val="4F37130D"/>
    <w:rsid w:val="50C8395B"/>
    <w:rsid w:val="52102E2E"/>
    <w:rsid w:val="52530863"/>
    <w:rsid w:val="531F70F4"/>
    <w:rsid w:val="553C243D"/>
    <w:rsid w:val="59EB6C90"/>
    <w:rsid w:val="5C3E7830"/>
    <w:rsid w:val="5CAA0423"/>
    <w:rsid w:val="5F5156AC"/>
    <w:rsid w:val="5F97010C"/>
    <w:rsid w:val="61D04CCF"/>
    <w:rsid w:val="63345F40"/>
    <w:rsid w:val="6400742D"/>
    <w:rsid w:val="655A0F44"/>
    <w:rsid w:val="65F20792"/>
    <w:rsid w:val="6660243F"/>
    <w:rsid w:val="688C64CE"/>
    <w:rsid w:val="6A7D3A08"/>
    <w:rsid w:val="6AE07204"/>
    <w:rsid w:val="6C3E1996"/>
    <w:rsid w:val="6CE05ED1"/>
    <w:rsid w:val="6E0D1551"/>
    <w:rsid w:val="6E96154E"/>
    <w:rsid w:val="7277650C"/>
    <w:rsid w:val="73B644A9"/>
    <w:rsid w:val="78340796"/>
    <w:rsid w:val="7C782B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16"/>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next w:val="4"/>
    <w:link w:val="19"/>
    <w:qFormat/>
    <w:uiPriority w:val="0"/>
    <w:rPr>
      <w:rFonts w:ascii="Times New Roman"/>
    </w:rPr>
  </w:style>
  <w:style w:type="paragraph" w:styleId="4">
    <w:name w:val="Body Text First Indent"/>
    <w:basedOn w:val="3"/>
    <w:link w:val="21"/>
    <w:unhideWhenUsed/>
    <w:qFormat/>
    <w:uiPriority w:val="99"/>
    <w:pPr>
      <w:ind w:firstLine="420" w:firstLineChars="100"/>
    </w:p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annotation text"/>
    <w:basedOn w:val="1"/>
    <w:link w:val="20"/>
    <w:qFormat/>
    <w:uiPriority w:val="0"/>
    <w:pPr>
      <w:jc w:val="left"/>
    </w:pPr>
    <w:rPr>
      <w:sz w:val="18"/>
      <w:szCs w:val="20"/>
    </w:rPr>
  </w:style>
  <w:style w:type="paragraph" w:styleId="8">
    <w:name w:val="Body Text Indent"/>
    <w:basedOn w:val="1"/>
    <w:link w:val="18"/>
    <w:qFormat/>
    <w:uiPriority w:val="0"/>
    <w:pPr>
      <w:spacing w:after="120"/>
      <w:ind w:left="420" w:leftChars="200"/>
    </w:pPr>
    <w:rPr>
      <w:rFonts w:ascii="Calibri" w:hAnsi="Calibri" w:eastAsia="宋体" w:cs="Times New Roman"/>
      <w:lang w:val="zh-CN"/>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6">
    <w:name w:val="页眉 字符"/>
    <w:basedOn w:val="13"/>
    <w:link w:val="2"/>
    <w:qFormat/>
    <w:uiPriority w:val="0"/>
    <w:rPr>
      <w:rFonts w:asciiTheme="minorHAnsi" w:hAnsiTheme="minorHAnsi" w:eastAsiaTheme="minorEastAsia" w:cstheme="minorBidi"/>
      <w:kern w:val="2"/>
      <w:sz w:val="18"/>
      <w:szCs w:val="18"/>
    </w:rPr>
  </w:style>
  <w:style w:type="character" w:customStyle="1" w:styleId="17">
    <w:name w:val="页脚 字符"/>
    <w:basedOn w:val="13"/>
    <w:link w:val="9"/>
    <w:qFormat/>
    <w:uiPriority w:val="0"/>
    <w:rPr>
      <w:rFonts w:asciiTheme="minorHAnsi" w:hAnsiTheme="minorHAnsi" w:eastAsiaTheme="minorEastAsia" w:cstheme="minorBidi"/>
      <w:kern w:val="2"/>
      <w:sz w:val="18"/>
      <w:szCs w:val="18"/>
    </w:rPr>
  </w:style>
  <w:style w:type="character" w:customStyle="1" w:styleId="18">
    <w:name w:val="正文文本缩进 字符"/>
    <w:basedOn w:val="13"/>
    <w:link w:val="8"/>
    <w:qFormat/>
    <w:uiPriority w:val="0"/>
    <w:rPr>
      <w:rFonts w:ascii="Calibri" w:hAnsi="Calibri"/>
      <w:kern w:val="2"/>
      <w:sz w:val="21"/>
      <w:szCs w:val="24"/>
      <w:lang w:val="zh-CN"/>
    </w:rPr>
  </w:style>
  <w:style w:type="character" w:customStyle="1" w:styleId="19">
    <w:name w:val="正文文本 字符"/>
    <w:basedOn w:val="13"/>
    <w:link w:val="3"/>
    <w:qFormat/>
    <w:uiPriority w:val="99"/>
    <w:rPr>
      <w:rFonts w:hAnsiTheme="minorHAnsi" w:eastAsiaTheme="minorEastAsia" w:cstheme="minorBidi"/>
      <w:kern w:val="2"/>
      <w:sz w:val="21"/>
      <w:szCs w:val="24"/>
    </w:rPr>
  </w:style>
  <w:style w:type="character" w:customStyle="1" w:styleId="20">
    <w:name w:val="批注文字 字符"/>
    <w:link w:val="7"/>
    <w:qFormat/>
    <w:uiPriority w:val="0"/>
    <w:rPr>
      <w:rFonts w:asciiTheme="minorHAnsi" w:hAnsiTheme="minorHAnsi" w:eastAsiaTheme="minorEastAsia" w:cstheme="minorBidi"/>
      <w:kern w:val="2"/>
      <w:sz w:val="18"/>
    </w:rPr>
  </w:style>
  <w:style w:type="character" w:customStyle="1" w:styleId="21">
    <w:name w:val="正文首行缩进 字符"/>
    <w:basedOn w:val="19"/>
    <w:link w:val="4"/>
    <w:qFormat/>
    <w:uiPriority w:val="99"/>
    <w:rPr>
      <w:rFonts w:hAnsiTheme="minorHAnsi" w:eastAsiaTheme="minorEastAsia" w:cstheme="minorBidi"/>
      <w:kern w:val="2"/>
      <w:sz w:val="21"/>
      <w:szCs w:val="24"/>
    </w:rPr>
  </w:style>
  <w:style w:type="paragraph" w:customStyle="1" w:styleId="22">
    <w:name w:val="p15"/>
    <w:basedOn w:val="1"/>
    <w:qFormat/>
    <w:uiPriority w:val="0"/>
    <w:pPr>
      <w:widowControl/>
    </w:pPr>
    <w:rPr>
      <w:rFonts w:ascii="Calibri"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1006</Words>
  <Characters>5736</Characters>
  <Lines>47</Lines>
  <Paragraphs>13</Paragraphs>
  <TotalTime>2</TotalTime>
  <ScaleCrop>false</ScaleCrop>
  <LinksUpToDate>false</LinksUpToDate>
  <CharactersWithSpaces>6729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2023-11-13T07:36:00Z</dcterms:created>
  <dc:creator>隆道-01</dc:creator>
  <cp:lastModifiedBy>起点</cp:lastModifiedBy>
  <dcterms:modified xsi:type="dcterms:W3CDTF">2023-12-05T11:47:15Z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F0001DEBD610498090F337DB8A4012EA_13</vt:lpwstr>
  </property>
</Properties>
</file>